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2689"/>
        <w:gridCol w:w="6327"/>
      </w:tblGrid>
      <w:tr w:rsidR="003F23FE" w:rsidRPr="003F23FE" w14:paraId="4D367B96" w14:textId="77777777" w:rsidTr="00AD75B5">
        <w:tc>
          <w:tcPr>
            <w:tcW w:w="2689" w:type="dxa"/>
          </w:tcPr>
          <w:p w14:paraId="1FC85309"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Term of office</w:t>
            </w:r>
          </w:p>
        </w:tc>
        <w:tc>
          <w:tcPr>
            <w:tcW w:w="6327" w:type="dxa"/>
          </w:tcPr>
          <w:p w14:paraId="63263E72" w14:textId="48031B9C" w:rsidR="003F23FE" w:rsidRPr="003F23FE" w:rsidRDefault="006811B1" w:rsidP="003F23FE">
            <w:pPr>
              <w:widowControl/>
              <w:autoSpaceDE/>
              <w:autoSpaceDN/>
              <w:spacing w:before="60" w:after="60"/>
              <w:rPr>
                <w:rFonts w:asciiTheme="minorHAnsi" w:hAnsiTheme="minorHAnsi"/>
              </w:rPr>
            </w:pPr>
            <w:r w:rsidRPr="006811B1">
              <w:rPr>
                <w:rFonts w:asciiTheme="minorHAnsi" w:hAnsiTheme="minorHAnsi"/>
              </w:rPr>
              <w:t xml:space="preserve">Appointments to the </w:t>
            </w:r>
            <w:r w:rsidR="00340A88">
              <w:rPr>
                <w:rFonts w:asciiTheme="minorHAnsi" w:hAnsiTheme="minorHAnsi"/>
              </w:rPr>
              <w:t>commission</w:t>
            </w:r>
            <w:r w:rsidRPr="006811B1">
              <w:rPr>
                <w:rFonts w:asciiTheme="minorHAnsi" w:hAnsiTheme="minorHAnsi"/>
              </w:rPr>
              <w:t xml:space="preserve"> shall be for a period of 2 years</w:t>
            </w:r>
            <w:r w:rsidR="00E66645">
              <w:rPr>
                <w:rFonts w:asciiTheme="minorHAnsi" w:hAnsiTheme="minorHAnsi"/>
              </w:rPr>
              <w:t>.</w:t>
            </w:r>
            <w:r w:rsidR="00340A88">
              <w:rPr>
                <w:rFonts w:asciiTheme="minorHAnsi" w:hAnsiTheme="minorHAnsi"/>
              </w:rPr>
              <w:br/>
            </w:r>
          </w:p>
        </w:tc>
      </w:tr>
      <w:tr w:rsidR="003F23FE" w:rsidRPr="003F23FE" w14:paraId="33F8920F" w14:textId="77777777" w:rsidTr="00AD75B5">
        <w:tc>
          <w:tcPr>
            <w:tcW w:w="2689" w:type="dxa"/>
          </w:tcPr>
          <w:p w14:paraId="3E2FF552"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Meetings</w:t>
            </w:r>
          </w:p>
        </w:tc>
        <w:tc>
          <w:tcPr>
            <w:tcW w:w="6327" w:type="dxa"/>
          </w:tcPr>
          <w:p w14:paraId="50E31DBC" w14:textId="00B0BEDA" w:rsidR="00734922" w:rsidRPr="003645F9" w:rsidRDefault="003645F9" w:rsidP="003645F9">
            <w:pPr>
              <w:widowControl/>
              <w:autoSpaceDE/>
              <w:autoSpaceDN/>
              <w:spacing w:before="60" w:after="60"/>
              <w:rPr>
                <w:rFonts w:asciiTheme="minorHAnsi" w:hAnsiTheme="minorHAnsi"/>
              </w:rPr>
            </w:pPr>
            <w:r w:rsidRPr="003645F9">
              <w:rPr>
                <w:rFonts w:asciiTheme="minorHAnsi" w:hAnsiTheme="minorHAnsi"/>
              </w:rPr>
              <w:t xml:space="preserve">The </w:t>
            </w:r>
            <w:r w:rsidR="00340A88">
              <w:rPr>
                <w:rFonts w:asciiTheme="minorHAnsi" w:hAnsiTheme="minorHAnsi"/>
              </w:rPr>
              <w:t xml:space="preserve">Future Skills Commission aims to meet at least three times a year, occasionally four. </w:t>
            </w:r>
            <w:r w:rsidR="00E66645">
              <w:rPr>
                <w:rFonts w:asciiTheme="minorHAnsi" w:hAnsiTheme="minorHAnsi"/>
              </w:rPr>
              <w:t xml:space="preserve">Meetings are </w:t>
            </w:r>
            <w:r w:rsidR="00EC3A52">
              <w:rPr>
                <w:rFonts w:asciiTheme="minorHAnsi" w:hAnsiTheme="minorHAnsi"/>
              </w:rPr>
              <w:t>held online, with in person meetings held when appropriate.</w:t>
            </w:r>
          </w:p>
        </w:tc>
      </w:tr>
      <w:tr w:rsidR="003F23FE" w:rsidRPr="003F23FE" w14:paraId="37F73DA1" w14:textId="77777777" w:rsidTr="00AD75B5">
        <w:tc>
          <w:tcPr>
            <w:tcW w:w="2689" w:type="dxa"/>
          </w:tcPr>
          <w:p w14:paraId="62081E57" w14:textId="77777777" w:rsidR="003F23FE" w:rsidRPr="0082017D" w:rsidRDefault="003F23FE" w:rsidP="003F23FE">
            <w:pPr>
              <w:widowControl/>
              <w:autoSpaceDE/>
              <w:autoSpaceDN/>
              <w:spacing w:before="60" w:after="60"/>
              <w:rPr>
                <w:rFonts w:asciiTheme="minorHAnsi" w:hAnsiTheme="minorHAnsi"/>
                <w:b/>
                <w:bCs/>
              </w:rPr>
            </w:pPr>
            <w:r w:rsidRPr="0082017D">
              <w:rPr>
                <w:rFonts w:asciiTheme="minorHAnsi" w:hAnsiTheme="minorHAnsi"/>
                <w:b/>
                <w:bCs/>
              </w:rPr>
              <w:t>Why volunteer?</w:t>
            </w:r>
          </w:p>
        </w:tc>
        <w:tc>
          <w:tcPr>
            <w:tcW w:w="6327" w:type="dxa"/>
          </w:tcPr>
          <w:p w14:paraId="6C80E816"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Sharing your professional knowledge, enthusiasm and personal time means we can work together on our mission to improve health through physics and engineering in medicine.</w:t>
            </w:r>
          </w:p>
          <w:p w14:paraId="28549732"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 xml:space="preserve">It is a great way to build your professional </w:t>
            </w:r>
            <w:proofErr w:type="gramStart"/>
            <w:r w:rsidRPr="003F23FE">
              <w:rPr>
                <w:rFonts w:ascii="Calibri" w:hAnsi="Calibri" w:cs="Calibri"/>
              </w:rPr>
              <w:t>network,</w:t>
            </w:r>
            <w:proofErr w:type="gramEnd"/>
            <w:r w:rsidRPr="003F23FE">
              <w:rPr>
                <w:rFonts w:ascii="Calibri" w:hAnsi="Calibri" w:cs="Calibri"/>
              </w:rPr>
              <w:t xml:space="preserve"> meet like-minded people </w:t>
            </w:r>
            <w:proofErr w:type="gramStart"/>
            <w:r w:rsidRPr="003F23FE">
              <w:rPr>
                <w:rFonts w:ascii="Calibri" w:hAnsi="Calibri" w:cs="Calibri"/>
              </w:rPr>
              <w:t>and also</w:t>
            </w:r>
            <w:proofErr w:type="gramEnd"/>
            <w:r w:rsidRPr="003F23FE">
              <w:rPr>
                <w:rFonts w:ascii="Calibri" w:hAnsi="Calibri" w:cs="Calibri"/>
              </w:rPr>
              <w:t xml:space="preserve"> gain exposure to new ideas and opportunities you may not have exposure to elsewhere. </w:t>
            </w:r>
          </w:p>
          <w:p w14:paraId="50390EBD" w14:textId="0A2F2D66" w:rsidR="00340A88" w:rsidRPr="003F23FE" w:rsidRDefault="003F23FE" w:rsidP="003F23FE">
            <w:pPr>
              <w:widowControl/>
              <w:autoSpaceDE/>
              <w:autoSpaceDN/>
              <w:spacing w:before="60" w:after="60"/>
              <w:rPr>
                <w:rFonts w:ascii="Calibri" w:hAnsi="Calibri" w:cs="Calibri"/>
              </w:rPr>
            </w:pPr>
            <w:r w:rsidRPr="003F23FE">
              <w:rPr>
                <w:rFonts w:ascii="Calibri" w:hAnsi="Calibri" w:cs="Calibri"/>
              </w:rPr>
              <w:t>This can be personally fulfilling, help you plan and achieve next career steps, and of course contribute to shaping IPEM’s</w:t>
            </w:r>
            <w:r w:rsidR="007C1120">
              <w:rPr>
                <w:rFonts w:ascii="Calibri" w:hAnsi="Calibri" w:cs="Calibri"/>
              </w:rPr>
              <w:t xml:space="preserve"> </w:t>
            </w:r>
            <w:r w:rsidRPr="003F23FE">
              <w:rPr>
                <w:rFonts w:ascii="Calibri" w:hAnsi="Calibri" w:cs="Calibri"/>
              </w:rPr>
              <w:t>activities during your tenure and beyond.</w:t>
            </w:r>
          </w:p>
        </w:tc>
      </w:tr>
      <w:tr w:rsidR="003F23FE" w:rsidRPr="003F23FE" w14:paraId="2E1C6A4A" w14:textId="77777777" w:rsidTr="00AD75B5">
        <w:tc>
          <w:tcPr>
            <w:tcW w:w="2689" w:type="dxa"/>
          </w:tcPr>
          <w:p w14:paraId="23042295" w14:textId="77777777" w:rsidR="003F23FE" w:rsidRPr="0037249A" w:rsidRDefault="003F23FE" w:rsidP="003F23FE">
            <w:pPr>
              <w:widowControl/>
              <w:autoSpaceDE/>
              <w:autoSpaceDN/>
              <w:spacing w:before="60" w:after="60"/>
              <w:rPr>
                <w:rFonts w:asciiTheme="minorHAnsi" w:hAnsiTheme="minorHAnsi"/>
                <w:b/>
                <w:bCs/>
              </w:rPr>
            </w:pPr>
            <w:r w:rsidRPr="0037249A">
              <w:rPr>
                <w:rFonts w:asciiTheme="minorHAnsi" w:hAnsiTheme="minorHAnsi"/>
                <w:b/>
                <w:bCs/>
              </w:rPr>
              <w:t>Where does this role fit in?</w:t>
            </w:r>
          </w:p>
        </w:tc>
        <w:tc>
          <w:tcPr>
            <w:tcW w:w="6327" w:type="dxa"/>
          </w:tcPr>
          <w:p w14:paraId="13152AEC" w14:textId="18A3BD5A" w:rsidR="003A236A" w:rsidRPr="00340A88" w:rsidRDefault="00340A88" w:rsidP="00340A88">
            <w:pPr>
              <w:widowControl/>
              <w:autoSpaceDE/>
              <w:autoSpaceDN/>
              <w:spacing w:before="60" w:after="60"/>
              <w:rPr>
                <w:rFonts w:asciiTheme="minorHAnsi" w:hAnsiTheme="minorHAnsi"/>
                <w:bCs/>
              </w:rPr>
            </w:pPr>
            <w:r>
              <w:rPr>
                <w:rFonts w:asciiTheme="minorHAnsi" w:hAnsiTheme="minorHAnsi"/>
                <w:bCs/>
              </w:rPr>
              <w:t>The Future Skills Commission (FSC) is responsible for providing a platform and discussion forum to better understand, prioritise, design and develop the technical and professional workforce of physicists, engineers and technologists in medicine. It will deliver relevant actions to IPEM and other relevant bodies to achieve this goal. Ultimately leading to an increase in our offering to support the workforce and building our customer base.</w:t>
            </w:r>
            <w:r>
              <w:rPr>
                <w:rFonts w:asciiTheme="minorHAnsi" w:hAnsiTheme="minorHAnsi"/>
                <w:bCs/>
              </w:rPr>
              <w:br/>
            </w:r>
          </w:p>
        </w:tc>
      </w:tr>
      <w:tr w:rsidR="003F23FE" w:rsidRPr="003F23FE" w14:paraId="3A6D2542" w14:textId="77777777" w:rsidTr="00AD75B5">
        <w:tc>
          <w:tcPr>
            <w:tcW w:w="2689" w:type="dxa"/>
          </w:tcPr>
          <w:p w14:paraId="13266876" w14:textId="77777777" w:rsidR="003F23FE" w:rsidRPr="007F4D99" w:rsidRDefault="003F23FE" w:rsidP="003F23FE">
            <w:pPr>
              <w:widowControl/>
              <w:autoSpaceDE/>
              <w:autoSpaceDN/>
              <w:spacing w:before="60" w:after="60"/>
              <w:rPr>
                <w:rFonts w:asciiTheme="minorHAnsi" w:hAnsiTheme="minorHAnsi"/>
                <w:b/>
                <w:bCs/>
              </w:rPr>
            </w:pPr>
            <w:r w:rsidRPr="007F4D99">
              <w:rPr>
                <w:rFonts w:asciiTheme="minorHAnsi" w:hAnsiTheme="minorHAnsi"/>
                <w:b/>
                <w:bCs/>
              </w:rPr>
              <w:t>Who can apply?</w:t>
            </w:r>
          </w:p>
        </w:tc>
        <w:tc>
          <w:tcPr>
            <w:tcW w:w="6327" w:type="dxa"/>
          </w:tcPr>
          <w:p w14:paraId="4DB9C5FF" w14:textId="6BE0A734" w:rsidR="00EC3A52" w:rsidRDefault="00EC3A52" w:rsidP="003F23FE">
            <w:pPr>
              <w:widowControl/>
              <w:autoSpaceDE/>
              <w:autoSpaceDN/>
              <w:spacing w:before="60" w:after="60"/>
              <w:rPr>
                <w:rFonts w:asciiTheme="minorHAnsi" w:hAnsiTheme="minorHAnsi"/>
                <w:bCs/>
              </w:rPr>
            </w:pPr>
            <w:r>
              <w:rPr>
                <w:rFonts w:asciiTheme="minorHAnsi" w:hAnsiTheme="minorHAnsi"/>
                <w:bCs/>
              </w:rPr>
              <w:t xml:space="preserve">We are looking for a Fellow or Full Member of IPEM. </w:t>
            </w:r>
          </w:p>
          <w:p w14:paraId="43822699" w14:textId="1B9F6A32" w:rsidR="003F23FE" w:rsidRPr="003F23FE" w:rsidRDefault="003F23FE" w:rsidP="003F23FE">
            <w:pPr>
              <w:widowControl/>
              <w:autoSpaceDE/>
              <w:autoSpaceDN/>
              <w:spacing w:before="60" w:after="60"/>
              <w:rPr>
                <w:rFonts w:asciiTheme="minorHAnsi" w:hAnsiTheme="minorHAnsi"/>
                <w:bCs/>
              </w:rPr>
            </w:pPr>
            <w:r w:rsidRPr="003F23FE">
              <w:rPr>
                <w:rFonts w:asciiTheme="minorHAnsi" w:hAnsiTheme="minorHAnsi"/>
                <w:bCs/>
              </w:rPr>
              <w:t>Desirable experience, skills and attributes are listed below.</w:t>
            </w:r>
          </w:p>
          <w:p w14:paraId="3632156F" w14:textId="0D9082C8" w:rsidR="008F1B42" w:rsidRPr="007F4D99" w:rsidRDefault="003F23FE" w:rsidP="007F4D99">
            <w:pPr>
              <w:widowControl/>
              <w:autoSpaceDE/>
              <w:autoSpaceDN/>
              <w:spacing w:before="60" w:after="60"/>
              <w:rPr>
                <w:rFonts w:asciiTheme="minorHAnsi" w:hAnsiTheme="minorHAnsi"/>
              </w:rPr>
            </w:pPr>
            <w:r w:rsidRPr="003F23FE">
              <w:rPr>
                <w:rFonts w:asciiTheme="minorHAnsi" w:hAnsiTheme="minorHAnsi"/>
              </w:rPr>
              <w:t>Different workplaces (industry, academia, NHS, private etc.) and all training backgrounds are welcome, including unique career pathways.</w:t>
            </w:r>
            <w:r w:rsidR="00340A88">
              <w:rPr>
                <w:rFonts w:asciiTheme="minorHAnsi" w:hAnsiTheme="minorHAnsi"/>
              </w:rPr>
              <w:br/>
            </w:r>
          </w:p>
        </w:tc>
      </w:tr>
      <w:tr w:rsidR="003F23FE" w:rsidRPr="003F23FE" w14:paraId="1EE77352" w14:textId="77777777" w:rsidTr="00AD75B5">
        <w:tc>
          <w:tcPr>
            <w:tcW w:w="2689" w:type="dxa"/>
          </w:tcPr>
          <w:p w14:paraId="083B17F7"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Examples of work</w:t>
            </w:r>
          </w:p>
        </w:tc>
        <w:tc>
          <w:tcPr>
            <w:tcW w:w="6327" w:type="dxa"/>
          </w:tcPr>
          <w:p w14:paraId="20E2EEF7" w14:textId="0F7B565C" w:rsidR="004C026B" w:rsidRP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Here are some examples of </w:t>
            </w:r>
            <w:r w:rsidR="00340A88">
              <w:rPr>
                <w:rFonts w:asciiTheme="minorHAnsi" w:hAnsiTheme="minorHAnsi"/>
              </w:rPr>
              <w:t>ongoing actions for the Future Skills Commission</w:t>
            </w:r>
            <w:r w:rsidRPr="004C026B">
              <w:rPr>
                <w:rFonts w:asciiTheme="minorHAnsi" w:hAnsiTheme="minorHAnsi"/>
              </w:rPr>
              <w:t>:</w:t>
            </w:r>
          </w:p>
          <w:p w14:paraId="3CF65046" w14:textId="03EEAFF0" w:rsid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 </w:t>
            </w:r>
            <w:r w:rsidR="00340A88">
              <w:rPr>
                <w:rFonts w:asciiTheme="minorHAnsi" w:hAnsiTheme="minorHAnsi"/>
              </w:rPr>
              <w:t>Identifying MPCE training needs</w:t>
            </w:r>
          </w:p>
          <w:p w14:paraId="351F7B5C" w14:textId="77777777" w:rsidR="003F23FE" w:rsidRDefault="00340A88" w:rsidP="004C026B">
            <w:pPr>
              <w:widowControl/>
              <w:autoSpaceDE/>
              <w:autoSpaceDN/>
              <w:spacing w:before="60" w:after="60"/>
              <w:rPr>
                <w:rFonts w:asciiTheme="minorHAnsi" w:hAnsiTheme="minorHAnsi"/>
              </w:rPr>
            </w:pPr>
            <w:r>
              <w:rPr>
                <w:rFonts w:asciiTheme="minorHAnsi" w:hAnsiTheme="minorHAnsi"/>
              </w:rPr>
              <w:t>- Promoting professionalism and registration</w:t>
            </w:r>
          </w:p>
          <w:p w14:paraId="567E7828" w14:textId="77777777" w:rsidR="00340A88" w:rsidRDefault="00340A88" w:rsidP="004C026B">
            <w:pPr>
              <w:widowControl/>
              <w:autoSpaceDE/>
              <w:autoSpaceDN/>
              <w:spacing w:before="60" w:after="60"/>
              <w:rPr>
                <w:rFonts w:asciiTheme="minorHAnsi" w:hAnsiTheme="minorHAnsi"/>
              </w:rPr>
            </w:pPr>
            <w:r>
              <w:rPr>
                <w:rFonts w:asciiTheme="minorHAnsi" w:hAnsiTheme="minorHAnsi"/>
              </w:rPr>
              <w:t xml:space="preserve">- </w:t>
            </w:r>
            <w:r w:rsidR="00E566B1">
              <w:rPr>
                <w:rFonts w:asciiTheme="minorHAnsi" w:hAnsiTheme="minorHAnsi"/>
              </w:rPr>
              <w:t>Sharing best practice</w:t>
            </w:r>
          </w:p>
          <w:p w14:paraId="18A6696F" w14:textId="77777777" w:rsidR="00E566B1" w:rsidRDefault="00E566B1" w:rsidP="004C026B">
            <w:pPr>
              <w:widowControl/>
              <w:autoSpaceDE/>
              <w:autoSpaceDN/>
              <w:spacing w:before="60" w:after="60"/>
              <w:rPr>
                <w:rFonts w:asciiTheme="minorHAnsi" w:hAnsiTheme="minorHAnsi"/>
              </w:rPr>
            </w:pPr>
            <w:r>
              <w:rPr>
                <w:rFonts w:asciiTheme="minorHAnsi" w:hAnsiTheme="minorHAnsi"/>
              </w:rPr>
              <w:t>- Preparing to survey the profession on identified training needs and potential courses</w:t>
            </w:r>
          </w:p>
          <w:p w14:paraId="65B8448A" w14:textId="77777777" w:rsidR="00E66645" w:rsidRDefault="00E66645" w:rsidP="004C026B">
            <w:pPr>
              <w:widowControl/>
              <w:autoSpaceDE/>
              <w:autoSpaceDN/>
              <w:spacing w:before="60" w:after="60"/>
              <w:rPr>
                <w:rFonts w:asciiTheme="minorHAnsi" w:hAnsiTheme="minorHAnsi"/>
              </w:rPr>
            </w:pPr>
            <w:r>
              <w:rPr>
                <w:rFonts w:asciiTheme="minorHAnsi" w:hAnsiTheme="minorHAnsi"/>
              </w:rPr>
              <w:t>- Developing a research plan to produce a recommendations paper on Future Skills</w:t>
            </w:r>
          </w:p>
          <w:p w14:paraId="5891F318" w14:textId="77777777" w:rsidR="00E66645" w:rsidRDefault="00E66645" w:rsidP="004C026B">
            <w:pPr>
              <w:widowControl/>
              <w:autoSpaceDE/>
              <w:autoSpaceDN/>
              <w:spacing w:before="60" w:after="60"/>
              <w:rPr>
                <w:rFonts w:asciiTheme="minorHAnsi" w:hAnsiTheme="minorHAnsi"/>
              </w:rPr>
            </w:pPr>
            <w:r>
              <w:rPr>
                <w:rFonts w:asciiTheme="minorHAnsi" w:hAnsiTheme="minorHAnsi"/>
              </w:rPr>
              <w:t>The Chair of the Commission will be responsible for:</w:t>
            </w:r>
          </w:p>
          <w:p w14:paraId="27FF1494" w14:textId="4CA41AA3"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Liaising with the IPEM National office to organise meetings, ensuring that agendas and minutes are generated.</w:t>
            </w:r>
          </w:p>
          <w:p w14:paraId="384575BE" w14:textId="03217F4A"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lastRenderedPageBreak/>
              <w:t>Leading discussions and chairing the meetings</w:t>
            </w:r>
          </w:p>
          <w:p w14:paraId="1AEAA378"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Report to the Education and Professional Standards Council</w:t>
            </w:r>
          </w:p>
          <w:p w14:paraId="1D21CFE3"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Create the Action Plan in consultation with FSC members</w:t>
            </w:r>
          </w:p>
          <w:p w14:paraId="5E13210A" w14:textId="589D1206" w:rsidR="00EC3A52" w:rsidRPr="00E66645" w:rsidRDefault="00EC3A52"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 xml:space="preserve">Be a point of contact for relevant queries from other members or the office. </w:t>
            </w:r>
          </w:p>
        </w:tc>
      </w:tr>
      <w:tr w:rsidR="003F23FE" w:rsidRPr="003F23FE" w14:paraId="13C01208" w14:textId="77777777" w:rsidTr="00AD75B5">
        <w:tc>
          <w:tcPr>
            <w:tcW w:w="2689" w:type="dxa"/>
          </w:tcPr>
          <w:p w14:paraId="303FDFD7" w14:textId="77777777" w:rsidR="003F23FE" w:rsidRPr="004E70C7" w:rsidRDefault="003F23FE" w:rsidP="003F23FE">
            <w:pPr>
              <w:widowControl/>
              <w:autoSpaceDE/>
              <w:autoSpaceDN/>
              <w:spacing w:before="60" w:after="60"/>
              <w:rPr>
                <w:rFonts w:asciiTheme="minorHAnsi" w:hAnsiTheme="minorHAnsi"/>
                <w:b/>
                <w:bCs/>
              </w:rPr>
            </w:pPr>
            <w:r w:rsidRPr="004E70C7">
              <w:rPr>
                <w:rFonts w:asciiTheme="minorHAnsi" w:hAnsiTheme="minorHAnsi"/>
                <w:b/>
                <w:bCs/>
              </w:rPr>
              <w:lastRenderedPageBreak/>
              <w:t>Time commitment</w:t>
            </w:r>
          </w:p>
        </w:tc>
        <w:tc>
          <w:tcPr>
            <w:tcW w:w="6327" w:type="dxa"/>
          </w:tcPr>
          <w:p w14:paraId="1D752C60" w14:textId="698A6258" w:rsidR="003645F9" w:rsidRDefault="003645F9" w:rsidP="003645F9">
            <w:pPr>
              <w:widowControl/>
              <w:tabs>
                <w:tab w:val="num" w:pos="676"/>
              </w:tabs>
              <w:autoSpaceDE/>
              <w:autoSpaceDN/>
              <w:spacing w:after="60"/>
              <w:outlineLvl w:val="1"/>
              <w:rPr>
                <w:rFonts w:asciiTheme="minorHAnsi" w:hAnsiTheme="minorHAnsi" w:cstheme="minorHAnsi"/>
                <w:lang w:eastAsia="en-GB"/>
              </w:rPr>
            </w:pPr>
            <w:r w:rsidRPr="003645F9">
              <w:rPr>
                <w:rFonts w:asciiTheme="minorHAnsi" w:hAnsiTheme="minorHAnsi" w:cstheme="minorHAnsi"/>
                <w:lang w:eastAsia="en-GB"/>
              </w:rPr>
              <w:t xml:space="preserve">The </w:t>
            </w:r>
            <w:r w:rsidR="00E566B1">
              <w:rPr>
                <w:rFonts w:asciiTheme="minorHAnsi" w:hAnsiTheme="minorHAnsi" w:cstheme="minorHAnsi"/>
                <w:lang w:eastAsia="en-GB"/>
              </w:rPr>
              <w:t>FSC</w:t>
            </w:r>
            <w:r w:rsidRPr="003645F9">
              <w:rPr>
                <w:rFonts w:asciiTheme="minorHAnsi" w:hAnsiTheme="minorHAnsi" w:cstheme="minorHAnsi"/>
                <w:lang w:eastAsia="en-GB"/>
              </w:rPr>
              <w:t xml:space="preserve"> will meet at least </w:t>
            </w:r>
            <w:r w:rsidR="00E566B1">
              <w:rPr>
                <w:rFonts w:asciiTheme="minorHAnsi" w:hAnsiTheme="minorHAnsi" w:cstheme="minorHAnsi"/>
                <w:lang w:eastAsia="en-GB"/>
              </w:rPr>
              <w:t>three</w:t>
            </w:r>
            <w:r w:rsidRPr="003645F9">
              <w:rPr>
                <w:rFonts w:asciiTheme="minorHAnsi" w:hAnsiTheme="minorHAnsi" w:cstheme="minorHAnsi"/>
                <w:lang w:eastAsia="en-GB"/>
              </w:rPr>
              <w:t xml:space="preserve"> times per year (</w:t>
            </w:r>
            <w:r w:rsidR="00EC3A52">
              <w:rPr>
                <w:rFonts w:asciiTheme="minorHAnsi" w:hAnsiTheme="minorHAnsi" w:cstheme="minorHAnsi"/>
                <w:lang w:eastAsia="en-GB"/>
              </w:rPr>
              <w:t xml:space="preserve">generally online but meeting in person when appropriate) </w:t>
            </w:r>
            <w:r w:rsidRPr="003645F9">
              <w:rPr>
                <w:rFonts w:asciiTheme="minorHAnsi" w:hAnsiTheme="minorHAnsi" w:cstheme="minorHAnsi"/>
                <w:lang w:eastAsia="en-GB"/>
              </w:rPr>
              <w:t xml:space="preserve">to deliver the functions described above. </w:t>
            </w:r>
          </w:p>
          <w:p w14:paraId="1D7B06C9" w14:textId="778AA408" w:rsidR="003F23FE" w:rsidRPr="003645F9" w:rsidRDefault="003F23FE" w:rsidP="00EC3A52">
            <w:pPr>
              <w:widowControl/>
              <w:tabs>
                <w:tab w:val="num" w:pos="676"/>
              </w:tabs>
              <w:autoSpaceDE/>
              <w:autoSpaceDN/>
              <w:spacing w:after="60"/>
              <w:outlineLvl w:val="1"/>
              <w:rPr>
                <w:rFonts w:ascii="Calibri" w:hAnsi="Calibri" w:cs="Calibri"/>
                <w:sz w:val="24"/>
                <w:szCs w:val="24"/>
                <w:lang w:eastAsia="en-GB"/>
              </w:rPr>
            </w:pPr>
          </w:p>
        </w:tc>
      </w:tr>
      <w:tr w:rsidR="003F23FE" w:rsidRPr="003F23FE" w14:paraId="10ECE8CB" w14:textId="77777777" w:rsidTr="00AD75B5">
        <w:tc>
          <w:tcPr>
            <w:tcW w:w="2689" w:type="dxa"/>
          </w:tcPr>
          <w:p w14:paraId="4A807B8C" w14:textId="77777777" w:rsidR="003F23FE" w:rsidRPr="005B60A8" w:rsidRDefault="003F23FE" w:rsidP="003F23FE">
            <w:pPr>
              <w:widowControl/>
              <w:autoSpaceDE/>
              <w:autoSpaceDN/>
              <w:spacing w:before="60" w:after="60"/>
              <w:rPr>
                <w:rFonts w:asciiTheme="minorHAnsi" w:hAnsiTheme="minorHAnsi"/>
                <w:b/>
                <w:bCs/>
              </w:rPr>
            </w:pPr>
            <w:r w:rsidRPr="005B60A8">
              <w:rPr>
                <w:rFonts w:asciiTheme="minorHAnsi" w:hAnsiTheme="minorHAnsi"/>
                <w:b/>
                <w:bCs/>
              </w:rPr>
              <w:t>What you can get out of it</w:t>
            </w:r>
          </w:p>
        </w:tc>
        <w:tc>
          <w:tcPr>
            <w:tcW w:w="6327" w:type="dxa"/>
          </w:tcPr>
          <w:p w14:paraId="1E6AF585"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A chance to shape the professional work that takes place across the IPEM community</w:t>
            </w:r>
          </w:p>
          <w:p w14:paraId="0859BA10"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Develop and evidence leadership, management and communications skills in the context of medical physics and engineering</w:t>
            </w:r>
          </w:p>
          <w:p w14:paraId="07ACAF8F"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color w:val="FF0000"/>
              </w:rPr>
            </w:pPr>
            <w:r w:rsidRPr="00D813D2">
              <w:rPr>
                <w:rFonts w:ascii="Aptos" w:hAnsi="Aptos"/>
              </w:rPr>
              <w:t>Grow your professional network, particularly outside your field</w:t>
            </w:r>
          </w:p>
          <w:p w14:paraId="6944D6AF" w14:textId="0DC89F83" w:rsidR="00F53CBB" w:rsidRPr="003F23FE" w:rsidRDefault="00F53CBB" w:rsidP="0077343A">
            <w:pPr>
              <w:widowControl/>
              <w:autoSpaceDE/>
              <w:autoSpaceDN/>
              <w:spacing w:before="60" w:after="60"/>
              <w:contextualSpacing/>
              <w:rPr>
                <w:rFonts w:asciiTheme="minorHAnsi" w:hAnsiTheme="minorHAnsi"/>
              </w:rPr>
            </w:pPr>
          </w:p>
        </w:tc>
      </w:tr>
      <w:tr w:rsidR="003F23FE" w:rsidRPr="003F23FE" w14:paraId="5D57A0D6" w14:textId="77777777" w:rsidTr="00AD75B5">
        <w:tc>
          <w:tcPr>
            <w:tcW w:w="2689" w:type="dxa"/>
          </w:tcPr>
          <w:p w14:paraId="6BAB78D4"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Support available</w:t>
            </w:r>
          </w:p>
        </w:tc>
        <w:tc>
          <w:tcPr>
            <w:tcW w:w="6327" w:type="dxa"/>
          </w:tcPr>
          <w:p w14:paraId="2036473D" w14:textId="27B789F9"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The</w:t>
            </w:r>
            <w:r w:rsidR="00C05098">
              <w:rPr>
                <w:rFonts w:asciiTheme="minorHAnsi" w:hAnsiTheme="minorHAnsi"/>
              </w:rPr>
              <w:t xml:space="preserve"> </w:t>
            </w:r>
            <w:r w:rsidRPr="003F23FE">
              <w:rPr>
                <w:rFonts w:asciiTheme="minorHAnsi" w:hAnsiTheme="minorHAnsi"/>
              </w:rPr>
              <w:t>committee is supported by dedicated members of staff at the IPEM national office</w:t>
            </w:r>
            <w:r w:rsidR="00EC3A52">
              <w:rPr>
                <w:rFonts w:asciiTheme="minorHAnsi" w:hAnsiTheme="minorHAnsi"/>
              </w:rPr>
              <w:t>. The Director and Deputy Director of E&amp;PSC will also be on hand to support.</w:t>
            </w:r>
          </w:p>
        </w:tc>
      </w:tr>
    </w:tbl>
    <w:p w14:paraId="05C21BFF"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02B8A87C"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8"/>
          <w:szCs w:val="28"/>
        </w:rPr>
      </w:pPr>
      <w:r w:rsidRPr="003F23FE">
        <w:rPr>
          <w:rFonts w:asciiTheme="minorHAnsi" w:eastAsiaTheme="minorHAnsi" w:hAnsiTheme="minorHAnsi" w:cstheme="minorBidi"/>
          <w:b/>
          <w:bCs/>
          <w:sz w:val="28"/>
          <w:szCs w:val="28"/>
        </w:rPr>
        <w:t>Eligibility requirements</w:t>
      </w:r>
    </w:p>
    <w:tbl>
      <w:tblPr>
        <w:tblStyle w:val="TableGrid1"/>
        <w:tblW w:w="0" w:type="auto"/>
        <w:tblLook w:val="04A0" w:firstRow="1" w:lastRow="0" w:firstColumn="1" w:lastColumn="0" w:noHBand="0" w:noVBand="1"/>
      </w:tblPr>
      <w:tblGrid>
        <w:gridCol w:w="1838"/>
        <w:gridCol w:w="7178"/>
      </w:tblGrid>
      <w:tr w:rsidR="003F23FE" w:rsidRPr="003F23FE" w14:paraId="47210B26" w14:textId="77777777" w:rsidTr="00AD75B5">
        <w:tc>
          <w:tcPr>
            <w:tcW w:w="1838" w:type="dxa"/>
            <w:vAlign w:val="center"/>
          </w:tcPr>
          <w:p w14:paraId="01243BEC"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Membership</w:t>
            </w:r>
          </w:p>
        </w:tc>
        <w:tc>
          <w:tcPr>
            <w:tcW w:w="7178" w:type="dxa"/>
            <w:vAlign w:val="center"/>
          </w:tcPr>
          <w:p w14:paraId="661B79EB" w14:textId="1EFF1DDC" w:rsidR="004F4A2D" w:rsidRPr="003F23FE" w:rsidRDefault="00C05098" w:rsidP="003F23FE">
            <w:pPr>
              <w:widowControl/>
              <w:autoSpaceDE/>
              <w:autoSpaceDN/>
              <w:spacing w:before="60" w:after="60"/>
              <w:rPr>
                <w:rFonts w:asciiTheme="minorHAnsi" w:hAnsiTheme="minorHAnsi"/>
              </w:rPr>
            </w:pPr>
            <w:r>
              <w:rPr>
                <w:rFonts w:asciiTheme="minorHAnsi" w:hAnsiTheme="minorHAnsi"/>
              </w:rPr>
              <w:t xml:space="preserve">Current IPEM </w:t>
            </w:r>
            <w:r w:rsidR="00EC3A52">
              <w:rPr>
                <w:rFonts w:asciiTheme="minorHAnsi" w:hAnsiTheme="minorHAnsi"/>
              </w:rPr>
              <w:t xml:space="preserve">Full or Fellow </w:t>
            </w:r>
            <w:r>
              <w:rPr>
                <w:rFonts w:asciiTheme="minorHAnsi" w:hAnsiTheme="minorHAnsi"/>
              </w:rPr>
              <w:t>member</w:t>
            </w:r>
          </w:p>
        </w:tc>
      </w:tr>
      <w:tr w:rsidR="003F23FE" w:rsidRPr="003F23FE" w14:paraId="34AA58CE" w14:textId="77777777" w:rsidTr="00AD75B5">
        <w:tc>
          <w:tcPr>
            <w:tcW w:w="1838" w:type="dxa"/>
            <w:vAlign w:val="center"/>
          </w:tcPr>
          <w:p w14:paraId="59B59548"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Experience</w:t>
            </w:r>
          </w:p>
        </w:tc>
        <w:tc>
          <w:tcPr>
            <w:tcW w:w="7178" w:type="dxa"/>
            <w:vAlign w:val="center"/>
          </w:tcPr>
          <w:p w14:paraId="6DBCEBF0" w14:textId="42B6721C" w:rsidR="00EC3A52" w:rsidRDefault="00EC3A52" w:rsidP="003F23FE">
            <w:pPr>
              <w:widowControl/>
              <w:autoSpaceDE/>
              <w:autoSpaceDN/>
              <w:spacing w:before="60" w:after="60"/>
              <w:rPr>
                <w:rFonts w:asciiTheme="minorHAnsi" w:hAnsiTheme="minorHAnsi"/>
              </w:rPr>
            </w:pPr>
            <w:r>
              <w:rPr>
                <w:rFonts w:asciiTheme="minorHAnsi" w:hAnsiTheme="minorHAnsi"/>
              </w:rPr>
              <w:t>Knowledge and preferably direct experience in some of the following areas:</w:t>
            </w:r>
          </w:p>
          <w:p w14:paraId="701F6143" w14:textId="67418CD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Clinical Scientist and Clinical Technologist national and other training schemes</w:t>
            </w:r>
          </w:p>
          <w:p w14:paraId="48AFA5C6" w14:textId="1EB44001"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Assessment and examination of trainees</w:t>
            </w:r>
          </w:p>
          <w:p w14:paraId="4926F87F" w14:textId="0BF8F01B"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Accreditation requirements and processes</w:t>
            </w:r>
          </w:p>
          <w:p w14:paraId="2AD58495" w14:textId="2D0CA452"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Education curricula and degree delivery</w:t>
            </w:r>
          </w:p>
          <w:p w14:paraId="42D8ADFE" w14:textId="7DBC08A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Relevant registrations for scientists and engineers, including but not limited to HCPC, RCT, Engineering Council, Science Council etc.</w:t>
            </w:r>
          </w:p>
          <w:p w14:paraId="4BAD1503" w14:textId="5B161AFE"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the NHS and/or private practice</w:t>
            </w:r>
          </w:p>
          <w:p w14:paraId="092DD360" w14:textId="2FA33698"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academia.</w:t>
            </w:r>
          </w:p>
          <w:p w14:paraId="4859C4E1" w14:textId="5908B860"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industry</w:t>
            </w:r>
          </w:p>
          <w:p w14:paraId="281BFDC1" w14:textId="448CD3E2" w:rsidR="00EC3A52" w:rsidRP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Awareness of changes to training and education, and opportunities arising from these.</w:t>
            </w:r>
          </w:p>
          <w:p w14:paraId="415D559E" w14:textId="4F15619F" w:rsidR="00EC3A52" w:rsidRPr="003F23FE" w:rsidRDefault="00EC3A52" w:rsidP="003F23FE">
            <w:pPr>
              <w:widowControl/>
              <w:autoSpaceDE/>
              <w:autoSpaceDN/>
              <w:spacing w:before="60" w:after="60"/>
              <w:rPr>
                <w:rFonts w:asciiTheme="minorHAnsi" w:hAnsiTheme="minorHAnsi"/>
              </w:rPr>
            </w:pPr>
            <w:r>
              <w:rPr>
                <w:rFonts w:asciiTheme="minorHAnsi" w:hAnsiTheme="minorHAnsi"/>
              </w:rPr>
              <w:t xml:space="preserve">It is desirable that the Chair will have been, or is, a member of the Education and Professional Standards Committee or the Future Skills Commission. </w:t>
            </w:r>
          </w:p>
        </w:tc>
      </w:tr>
      <w:tr w:rsidR="003F23FE" w:rsidRPr="003F23FE" w14:paraId="3EF86740" w14:textId="77777777" w:rsidTr="00AD75B5">
        <w:tc>
          <w:tcPr>
            <w:tcW w:w="1838" w:type="dxa"/>
            <w:vAlign w:val="center"/>
          </w:tcPr>
          <w:p w14:paraId="061D987A"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Skills/attributes</w:t>
            </w:r>
          </w:p>
        </w:tc>
        <w:tc>
          <w:tcPr>
            <w:tcW w:w="7178" w:type="dxa"/>
            <w:vAlign w:val="center"/>
          </w:tcPr>
          <w:p w14:paraId="3816A57C" w14:textId="77777777"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 xml:space="preserve">Effective time management </w:t>
            </w:r>
          </w:p>
          <w:p w14:paraId="76EBC8A6" w14:textId="77777777" w:rsidR="003F23FE" w:rsidRDefault="003F23FE" w:rsidP="003F23FE">
            <w:pPr>
              <w:widowControl/>
              <w:autoSpaceDE/>
              <w:autoSpaceDN/>
              <w:spacing w:before="60" w:after="60"/>
              <w:rPr>
                <w:rFonts w:asciiTheme="minorHAnsi" w:hAnsiTheme="minorHAnsi"/>
              </w:rPr>
            </w:pPr>
            <w:r w:rsidRPr="003F23FE">
              <w:rPr>
                <w:rFonts w:asciiTheme="minorHAnsi" w:hAnsiTheme="minorHAnsi"/>
              </w:rPr>
              <w:lastRenderedPageBreak/>
              <w:t>Strong communication skills; highly proficient in written English</w:t>
            </w:r>
          </w:p>
          <w:p w14:paraId="2959DE4F" w14:textId="77777777" w:rsidR="00E566B1" w:rsidRDefault="00E566B1" w:rsidP="003F23FE">
            <w:pPr>
              <w:widowControl/>
              <w:autoSpaceDE/>
              <w:autoSpaceDN/>
              <w:spacing w:before="60" w:after="60"/>
              <w:rPr>
                <w:rFonts w:asciiTheme="minorHAnsi" w:hAnsiTheme="minorHAnsi"/>
              </w:rPr>
            </w:pPr>
            <w:r>
              <w:rPr>
                <w:rFonts w:asciiTheme="minorHAnsi" w:hAnsiTheme="minorHAnsi"/>
              </w:rPr>
              <w:t>Keen interest in training, education and issues concerning the workforce</w:t>
            </w:r>
          </w:p>
          <w:p w14:paraId="49E0939A" w14:textId="3FFB0298" w:rsidR="00EC3A52" w:rsidRDefault="00EC3A52" w:rsidP="003F23FE">
            <w:pPr>
              <w:widowControl/>
              <w:autoSpaceDE/>
              <w:autoSpaceDN/>
              <w:spacing w:before="60" w:after="60"/>
              <w:rPr>
                <w:rFonts w:asciiTheme="minorHAnsi" w:hAnsiTheme="minorHAnsi"/>
              </w:rPr>
            </w:pPr>
            <w:r>
              <w:rPr>
                <w:rFonts w:asciiTheme="minorHAnsi" w:hAnsiTheme="minorHAnsi"/>
              </w:rPr>
              <w:t>A participant in wider networks, able to gather and assess information and intelligence.</w:t>
            </w:r>
          </w:p>
          <w:p w14:paraId="7E272662" w14:textId="203789DB" w:rsidR="00EC3A52" w:rsidRPr="003F23FE" w:rsidRDefault="00EC3A52" w:rsidP="003F23FE">
            <w:pPr>
              <w:widowControl/>
              <w:autoSpaceDE/>
              <w:autoSpaceDN/>
              <w:spacing w:before="60" w:after="60"/>
              <w:rPr>
                <w:rFonts w:asciiTheme="minorHAnsi" w:hAnsiTheme="minorHAnsi"/>
              </w:rPr>
            </w:pPr>
            <w:r>
              <w:rPr>
                <w:rFonts w:asciiTheme="minorHAnsi" w:hAnsiTheme="minorHAnsi"/>
              </w:rPr>
              <w:t xml:space="preserve">Embrace IPEM’s values of trusted, inclusive, and progressive. </w:t>
            </w:r>
          </w:p>
        </w:tc>
      </w:tr>
    </w:tbl>
    <w:p w14:paraId="5A9DE095"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75BDA844"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sz w:val="22"/>
          <w:szCs w:val="22"/>
        </w:rPr>
      </w:pPr>
    </w:p>
    <w:p w14:paraId="40C9E734" w14:textId="77777777" w:rsidR="002021E2" w:rsidRPr="003F23FE" w:rsidRDefault="002021E2" w:rsidP="003F23FE"/>
    <w:sectPr w:rsidR="002021E2" w:rsidRPr="003F23FE">
      <w:headerReference w:type="default" r:id="rId11"/>
      <w:footerReference w:type="default" r:id="rId12"/>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0D59" w14:textId="77777777" w:rsidR="001C6090" w:rsidRDefault="001C6090">
      <w:pPr>
        <w:spacing w:before="0"/>
      </w:pPr>
      <w:r>
        <w:separator/>
      </w:r>
    </w:p>
  </w:endnote>
  <w:endnote w:type="continuationSeparator" w:id="0">
    <w:p w14:paraId="066EB372" w14:textId="77777777" w:rsidR="001C6090" w:rsidRDefault="001C609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at">
    <w:altName w:val="Calibri"/>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2BB5" w14:textId="2CD3B9CC" w:rsidR="002021E2" w:rsidRDefault="002021E2">
    <w:pPr>
      <w:pStyle w:val="Footer"/>
      <w:tabs>
        <w:tab w:val="clear" w:pos="4153"/>
        <w:tab w:val="clear" w:pos="8647"/>
        <w:tab w:val="right" w:pos="2100"/>
        <w:tab w:val="left" w:pos="5400"/>
        <w:tab w:val="right" w:pos="9700"/>
      </w:tabs>
      <w:ind w:right="-6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F93E" w14:textId="77777777" w:rsidR="001C6090" w:rsidRDefault="001C6090">
      <w:pPr>
        <w:spacing w:before="0"/>
      </w:pPr>
      <w:r>
        <w:separator/>
      </w:r>
    </w:p>
  </w:footnote>
  <w:footnote w:type="continuationSeparator" w:id="0">
    <w:p w14:paraId="2C7B79B1" w14:textId="77777777" w:rsidR="001C6090" w:rsidRDefault="001C609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6AD" w14:textId="5BDEDB11" w:rsidR="002021E2" w:rsidRDefault="002021E2">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Manual Volume </w:t>
    </w:r>
    <w:r w:rsidR="00065500">
      <w:rPr>
        <w:sz w:val="18"/>
      </w:rPr>
      <w:t xml:space="preserve">03 </w:t>
    </w:r>
    <w:r>
      <w:rPr>
        <w:sz w:val="18"/>
      </w:rPr>
      <w:t xml:space="preserve">Section </w:t>
    </w:r>
    <w:r w:rsidR="00065500">
      <w:rPr>
        <w:sz w:val="18"/>
      </w:rPr>
      <w:t>16a</w:t>
    </w:r>
  </w:p>
  <w:p w14:paraId="7281010C" w14:textId="6342419E" w:rsidR="002021E2" w:rsidRDefault="009F5234">
    <w:pPr>
      <w:pStyle w:val="Header"/>
      <w:tabs>
        <w:tab w:val="clear" w:pos="4153"/>
        <w:tab w:val="clear" w:pos="8306"/>
        <w:tab w:val="right" w:pos="9600"/>
      </w:tabs>
      <w:spacing w:before="240"/>
      <w:jc w:val="center"/>
      <w:rPr>
        <w:b/>
        <w:bCs/>
        <w:sz w:val="24"/>
      </w:rPr>
    </w:pPr>
    <w:r>
      <w:rPr>
        <w:b/>
        <w:bCs/>
        <w:sz w:val="24"/>
      </w:rPr>
      <w:t>Role Description</w:t>
    </w:r>
  </w:p>
  <w:p w14:paraId="3FFEB4F0" w14:textId="769A8D79" w:rsidR="009F5234" w:rsidRDefault="00340A88" w:rsidP="00340A88">
    <w:pPr>
      <w:pStyle w:val="Header"/>
      <w:tabs>
        <w:tab w:val="clear" w:pos="4153"/>
        <w:tab w:val="clear" w:pos="8306"/>
        <w:tab w:val="right" w:pos="9600"/>
      </w:tabs>
      <w:spacing w:before="240"/>
      <w:jc w:val="center"/>
      <w:rPr>
        <w:b/>
        <w:bCs/>
        <w:sz w:val="24"/>
      </w:rPr>
    </w:pPr>
    <w:r>
      <w:rPr>
        <w:b/>
        <w:bCs/>
        <w:sz w:val="24"/>
      </w:rPr>
      <w:t>Future Skills Commission</w:t>
    </w:r>
    <w:r w:rsidR="00E66645">
      <w:rPr>
        <w:b/>
        <w:bCs/>
        <w:sz w:val="24"/>
      </w:rPr>
      <w:t xml:space="preserve"> Chair</w:t>
    </w:r>
    <w:r w:rsidR="009F5234">
      <w:rPr>
        <w:b/>
        <w:bCs/>
        <w:sz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055"/>
    <w:multiLevelType w:val="hybridMultilevel"/>
    <w:tmpl w:val="37AAF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057FB"/>
    <w:multiLevelType w:val="hybridMultilevel"/>
    <w:tmpl w:val="0F7C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6B030A5"/>
    <w:multiLevelType w:val="hybridMultilevel"/>
    <w:tmpl w:val="C68462FC"/>
    <w:lvl w:ilvl="0" w:tplc="08090001">
      <w:start w:val="1"/>
      <w:numFmt w:val="bullet"/>
      <w:lvlText w:val=""/>
      <w:lvlJc w:val="left"/>
      <w:pPr>
        <w:tabs>
          <w:tab w:val="num" w:pos="720"/>
        </w:tabs>
        <w:ind w:left="720" w:hanging="360"/>
      </w:pPr>
      <w:rPr>
        <w:rFonts w:ascii="Symbol" w:hAnsi="Symbol" w:hint="default"/>
      </w:rPr>
    </w:lvl>
    <w:lvl w:ilvl="1" w:tplc="2342E75E">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A58F4"/>
    <w:multiLevelType w:val="hybridMultilevel"/>
    <w:tmpl w:val="633443DA"/>
    <w:lvl w:ilvl="0" w:tplc="5A9C99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85138"/>
    <w:multiLevelType w:val="hybridMultilevel"/>
    <w:tmpl w:val="D8E2E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D0B15"/>
    <w:multiLevelType w:val="hybridMultilevel"/>
    <w:tmpl w:val="B7D8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D7757"/>
    <w:multiLevelType w:val="hybridMultilevel"/>
    <w:tmpl w:val="2846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2749"/>
    <w:multiLevelType w:val="hybridMultilevel"/>
    <w:tmpl w:val="2B6C5C7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137D5841"/>
    <w:multiLevelType w:val="hybridMultilevel"/>
    <w:tmpl w:val="2FEA91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74EC1"/>
    <w:multiLevelType w:val="multilevel"/>
    <w:tmpl w:val="27B6F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745652E"/>
    <w:multiLevelType w:val="hybridMultilevel"/>
    <w:tmpl w:val="41BE8736"/>
    <w:lvl w:ilvl="0" w:tplc="6912723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526414"/>
    <w:multiLevelType w:val="hybridMultilevel"/>
    <w:tmpl w:val="3D881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56609F"/>
    <w:multiLevelType w:val="hybridMultilevel"/>
    <w:tmpl w:val="51349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A91703"/>
    <w:multiLevelType w:val="hybridMultilevel"/>
    <w:tmpl w:val="6F48B80A"/>
    <w:lvl w:ilvl="0" w:tplc="5C8E05C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EA6948"/>
    <w:multiLevelType w:val="hybridMultilevel"/>
    <w:tmpl w:val="EFC6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35B76"/>
    <w:multiLevelType w:val="hybridMultilevel"/>
    <w:tmpl w:val="30A8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25667DC4"/>
    <w:multiLevelType w:val="hybridMultilevel"/>
    <w:tmpl w:val="8FCE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57476"/>
    <w:multiLevelType w:val="hybridMultilevel"/>
    <w:tmpl w:val="28B04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0E5775"/>
    <w:multiLevelType w:val="hybridMultilevel"/>
    <w:tmpl w:val="D29A1CDA"/>
    <w:lvl w:ilvl="0" w:tplc="839C9B3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40CBF"/>
    <w:multiLevelType w:val="hybridMultilevel"/>
    <w:tmpl w:val="F392B0AC"/>
    <w:lvl w:ilvl="0" w:tplc="826613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36468B"/>
    <w:multiLevelType w:val="hybridMultilevel"/>
    <w:tmpl w:val="27A40F76"/>
    <w:lvl w:ilvl="0" w:tplc="B0343D26">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5F698A"/>
    <w:multiLevelType w:val="hybridMultilevel"/>
    <w:tmpl w:val="45E6F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41A84"/>
    <w:multiLevelType w:val="hybridMultilevel"/>
    <w:tmpl w:val="E8A2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631BFE"/>
    <w:multiLevelType w:val="hybridMultilevel"/>
    <w:tmpl w:val="D63EA60C"/>
    <w:lvl w:ilvl="0" w:tplc="6EE235B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C3177"/>
    <w:multiLevelType w:val="hybridMultilevel"/>
    <w:tmpl w:val="347CD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6E2054"/>
    <w:multiLevelType w:val="hybridMultilevel"/>
    <w:tmpl w:val="386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8E0D6C"/>
    <w:multiLevelType w:val="hybridMultilevel"/>
    <w:tmpl w:val="F394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145F7"/>
    <w:multiLevelType w:val="hybridMultilevel"/>
    <w:tmpl w:val="8DAE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B66EB"/>
    <w:multiLevelType w:val="hybridMultilevel"/>
    <w:tmpl w:val="32D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22E7C"/>
    <w:multiLevelType w:val="hybridMultilevel"/>
    <w:tmpl w:val="161EE2BC"/>
    <w:lvl w:ilvl="0" w:tplc="31CE11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DB3448"/>
    <w:multiLevelType w:val="hybridMultilevel"/>
    <w:tmpl w:val="C6125AF6"/>
    <w:lvl w:ilvl="0" w:tplc="7D96786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3527B2"/>
    <w:multiLevelType w:val="hybridMultilevel"/>
    <w:tmpl w:val="1FF42BD2"/>
    <w:lvl w:ilvl="0" w:tplc="9E221B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83F24"/>
    <w:multiLevelType w:val="hybridMultilevel"/>
    <w:tmpl w:val="72DE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5DB07F9D"/>
    <w:multiLevelType w:val="hybridMultilevel"/>
    <w:tmpl w:val="0C5A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72787"/>
    <w:multiLevelType w:val="hybridMultilevel"/>
    <w:tmpl w:val="5DC2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851201"/>
    <w:multiLevelType w:val="hybridMultilevel"/>
    <w:tmpl w:val="1CF2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C05D5"/>
    <w:multiLevelType w:val="hybridMultilevel"/>
    <w:tmpl w:val="3F90CE7C"/>
    <w:lvl w:ilvl="0" w:tplc="7D967868">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6F639F"/>
    <w:multiLevelType w:val="hybridMultilevel"/>
    <w:tmpl w:val="FE442260"/>
    <w:lvl w:ilvl="0" w:tplc="F948EB56">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B7F6E"/>
    <w:multiLevelType w:val="hybridMultilevel"/>
    <w:tmpl w:val="D63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43779"/>
    <w:multiLevelType w:val="hybridMultilevel"/>
    <w:tmpl w:val="AC0E08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BF70204"/>
    <w:multiLevelType w:val="multilevel"/>
    <w:tmpl w:val="DA688B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44FCA"/>
    <w:multiLevelType w:val="hybridMultilevel"/>
    <w:tmpl w:val="95F8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39648280">
    <w:abstractNumId w:val="36"/>
  </w:num>
  <w:num w:numId="2" w16cid:durableId="1202324091">
    <w:abstractNumId w:val="2"/>
  </w:num>
  <w:num w:numId="3" w16cid:durableId="1332639284">
    <w:abstractNumId w:val="46"/>
  </w:num>
  <w:num w:numId="4" w16cid:durableId="34698074">
    <w:abstractNumId w:val="18"/>
  </w:num>
  <w:num w:numId="5" w16cid:durableId="451247227">
    <w:abstractNumId w:val="14"/>
  </w:num>
  <w:num w:numId="6" w16cid:durableId="377628342">
    <w:abstractNumId w:val="45"/>
  </w:num>
  <w:num w:numId="7" w16cid:durableId="1021466943">
    <w:abstractNumId w:val="38"/>
  </w:num>
  <w:num w:numId="8" w16cid:durableId="35013044">
    <w:abstractNumId w:val="4"/>
  </w:num>
  <w:num w:numId="9" w16cid:durableId="1615943261">
    <w:abstractNumId w:val="44"/>
  </w:num>
  <w:num w:numId="10" w16cid:durableId="1781491782">
    <w:abstractNumId w:val="31"/>
  </w:num>
  <w:num w:numId="11" w16cid:durableId="375130508">
    <w:abstractNumId w:val="37"/>
  </w:num>
  <w:num w:numId="12" w16cid:durableId="1474714252">
    <w:abstractNumId w:val="41"/>
  </w:num>
  <w:num w:numId="13" w16cid:durableId="26494268">
    <w:abstractNumId w:val="22"/>
  </w:num>
  <w:num w:numId="14" w16cid:durableId="1608344367">
    <w:abstractNumId w:val="34"/>
  </w:num>
  <w:num w:numId="15" w16cid:durableId="63337918">
    <w:abstractNumId w:val="23"/>
  </w:num>
  <w:num w:numId="16" w16cid:durableId="527908286">
    <w:abstractNumId w:val="28"/>
  </w:num>
  <w:num w:numId="17" w16cid:durableId="1494443572">
    <w:abstractNumId w:val="16"/>
  </w:num>
  <w:num w:numId="18" w16cid:durableId="513540350">
    <w:abstractNumId w:val="29"/>
  </w:num>
  <w:num w:numId="19" w16cid:durableId="402992144">
    <w:abstractNumId w:val="10"/>
  </w:num>
  <w:num w:numId="20" w16cid:durableId="463543863">
    <w:abstractNumId w:val="5"/>
  </w:num>
  <w:num w:numId="21" w16cid:durableId="1312444609">
    <w:abstractNumId w:val="0"/>
  </w:num>
  <w:num w:numId="22" w16cid:durableId="802423853">
    <w:abstractNumId w:val="15"/>
  </w:num>
  <w:num w:numId="23" w16cid:durableId="1883177314">
    <w:abstractNumId w:val="12"/>
  </w:num>
  <w:num w:numId="24" w16cid:durableId="1869298709">
    <w:abstractNumId w:val="26"/>
  </w:num>
  <w:num w:numId="25" w16cid:durableId="127744417">
    <w:abstractNumId w:val="32"/>
  </w:num>
  <w:num w:numId="26" w16cid:durableId="765805023">
    <w:abstractNumId w:val="9"/>
  </w:num>
  <w:num w:numId="27" w16cid:durableId="990452406">
    <w:abstractNumId w:val="3"/>
  </w:num>
  <w:num w:numId="28" w16cid:durableId="1002658298">
    <w:abstractNumId w:val="24"/>
  </w:num>
  <w:num w:numId="29" w16cid:durableId="1215772299">
    <w:abstractNumId w:val="13"/>
  </w:num>
  <w:num w:numId="30" w16cid:durableId="1553737801">
    <w:abstractNumId w:val="19"/>
  </w:num>
  <w:num w:numId="31" w16cid:durableId="281693724">
    <w:abstractNumId w:val="33"/>
  </w:num>
  <w:num w:numId="32" w16cid:durableId="711610179">
    <w:abstractNumId w:val="40"/>
  </w:num>
  <w:num w:numId="33" w16cid:durableId="1911386729">
    <w:abstractNumId w:val="27"/>
  </w:num>
  <w:num w:numId="34" w16cid:durableId="1114790343">
    <w:abstractNumId w:val="35"/>
  </w:num>
  <w:num w:numId="35" w16cid:durableId="924221111">
    <w:abstractNumId w:val="43"/>
  </w:num>
  <w:num w:numId="36" w16cid:durableId="907034475">
    <w:abstractNumId w:val="30"/>
  </w:num>
  <w:num w:numId="37" w16cid:durableId="1037270264">
    <w:abstractNumId w:val="7"/>
  </w:num>
  <w:num w:numId="38" w16cid:durableId="1969626562">
    <w:abstractNumId w:val="21"/>
  </w:num>
  <w:num w:numId="39" w16cid:durableId="397935">
    <w:abstractNumId w:val="39"/>
  </w:num>
  <w:num w:numId="40" w16cid:durableId="330448202">
    <w:abstractNumId w:val="6"/>
  </w:num>
  <w:num w:numId="41" w16cid:durableId="1482499284">
    <w:abstractNumId w:val="8"/>
  </w:num>
  <w:num w:numId="42" w16cid:durableId="1456294443">
    <w:abstractNumId w:val="42"/>
  </w:num>
  <w:num w:numId="43" w16cid:durableId="1653675706">
    <w:abstractNumId w:val="1"/>
  </w:num>
  <w:num w:numId="44" w16cid:durableId="1429764598">
    <w:abstractNumId w:val="17"/>
  </w:num>
  <w:num w:numId="45" w16cid:durableId="1013068173">
    <w:abstractNumId w:val="25"/>
  </w:num>
  <w:num w:numId="46" w16cid:durableId="286158762">
    <w:abstractNumId w:val="20"/>
  </w:num>
  <w:num w:numId="47" w16cid:durableId="213578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00"/>
    <w:rsid w:val="00006D39"/>
    <w:rsid w:val="00032F93"/>
    <w:rsid w:val="00044E53"/>
    <w:rsid w:val="00054983"/>
    <w:rsid w:val="00060917"/>
    <w:rsid w:val="00065500"/>
    <w:rsid w:val="00066BA5"/>
    <w:rsid w:val="00072FBA"/>
    <w:rsid w:val="00077A99"/>
    <w:rsid w:val="00085659"/>
    <w:rsid w:val="000A3DD4"/>
    <w:rsid w:val="000B66F5"/>
    <w:rsid w:val="000C6FE4"/>
    <w:rsid w:val="000D4C8A"/>
    <w:rsid w:val="000E2EB0"/>
    <w:rsid w:val="000F3099"/>
    <w:rsid w:val="000F3B2C"/>
    <w:rsid w:val="000F5084"/>
    <w:rsid w:val="001011EA"/>
    <w:rsid w:val="0014192F"/>
    <w:rsid w:val="00145221"/>
    <w:rsid w:val="0014700A"/>
    <w:rsid w:val="00160C2C"/>
    <w:rsid w:val="001614E0"/>
    <w:rsid w:val="00187F58"/>
    <w:rsid w:val="00190EDC"/>
    <w:rsid w:val="00195CA7"/>
    <w:rsid w:val="001960EB"/>
    <w:rsid w:val="001979F0"/>
    <w:rsid w:val="001B1904"/>
    <w:rsid w:val="001B7209"/>
    <w:rsid w:val="001C6090"/>
    <w:rsid w:val="001C7AA3"/>
    <w:rsid w:val="001D6B74"/>
    <w:rsid w:val="001E4197"/>
    <w:rsid w:val="001E7E49"/>
    <w:rsid w:val="002021E2"/>
    <w:rsid w:val="00243AC6"/>
    <w:rsid w:val="0024514E"/>
    <w:rsid w:val="002519CA"/>
    <w:rsid w:val="00271EA8"/>
    <w:rsid w:val="00283EC8"/>
    <w:rsid w:val="00292FA1"/>
    <w:rsid w:val="002B5721"/>
    <w:rsid w:val="002C21F9"/>
    <w:rsid w:val="002D1BCF"/>
    <w:rsid w:val="002D504A"/>
    <w:rsid w:val="002D50AC"/>
    <w:rsid w:val="002D60A9"/>
    <w:rsid w:val="003171E6"/>
    <w:rsid w:val="00340A88"/>
    <w:rsid w:val="00343BF9"/>
    <w:rsid w:val="00354D2A"/>
    <w:rsid w:val="00361609"/>
    <w:rsid w:val="00361DE1"/>
    <w:rsid w:val="003633BB"/>
    <w:rsid w:val="003642CB"/>
    <w:rsid w:val="003645F9"/>
    <w:rsid w:val="00371DA6"/>
    <w:rsid w:val="0037249A"/>
    <w:rsid w:val="00376515"/>
    <w:rsid w:val="00394335"/>
    <w:rsid w:val="003957F8"/>
    <w:rsid w:val="00395E7A"/>
    <w:rsid w:val="003972BF"/>
    <w:rsid w:val="003A236A"/>
    <w:rsid w:val="003D7A96"/>
    <w:rsid w:val="003F23FE"/>
    <w:rsid w:val="003F4CFF"/>
    <w:rsid w:val="004060C4"/>
    <w:rsid w:val="00410B48"/>
    <w:rsid w:val="0041199D"/>
    <w:rsid w:val="004125B4"/>
    <w:rsid w:val="00436D7E"/>
    <w:rsid w:val="004456F0"/>
    <w:rsid w:val="0045604D"/>
    <w:rsid w:val="0046381A"/>
    <w:rsid w:val="0047545C"/>
    <w:rsid w:val="004A1F81"/>
    <w:rsid w:val="004C026B"/>
    <w:rsid w:val="004C0F56"/>
    <w:rsid w:val="004C3AEE"/>
    <w:rsid w:val="004C6AF3"/>
    <w:rsid w:val="004E70C7"/>
    <w:rsid w:val="004F3198"/>
    <w:rsid w:val="004F4A2D"/>
    <w:rsid w:val="00500F3F"/>
    <w:rsid w:val="005126C7"/>
    <w:rsid w:val="00532D65"/>
    <w:rsid w:val="0053563E"/>
    <w:rsid w:val="0054632D"/>
    <w:rsid w:val="00546A7D"/>
    <w:rsid w:val="00555D46"/>
    <w:rsid w:val="005561F8"/>
    <w:rsid w:val="00562CA2"/>
    <w:rsid w:val="005758A6"/>
    <w:rsid w:val="00575B48"/>
    <w:rsid w:val="005838E9"/>
    <w:rsid w:val="005858BC"/>
    <w:rsid w:val="00586C9A"/>
    <w:rsid w:val="005B1184"/>
    <w:rsid w:val="005B2359"/>
    <w:rsid w:val="005B60A8"/>
    <w:rsid w:val="005C1CC9"/>
    <w:rsid w:val="005C355D"/>
    <w:rsid w:val="005C4F88"/>
    <w:rsid w:val="005E0F1E"/>
    <w:rsid w:val="005E2733"/>
    <w:rsid w:val="005E7264"/>
    <w:rsid w:val="006036D9"/>
    <w:rsid w:val="00646CE3"/>
    <w:rsid w:val="00663D55"/>
    <w:rsid w:val="00674319"/>
    <w:rsid w:val="006811B1"/>
    <w:rsid w:val="00682AF1"/>
    <w:rsid w:val="00686055"/>
    <w:rsid w:val="00686793"/>
    <w:rsid w:val="006E2BA9"/>
    <w:rsid w:val="006F20CA"/>
    <w:rsid w:val="006F7278"/>
    <w:rsid w:val="00702518"/>
    <w:rsid w:val="00706E5E"/>
    <w:rsid w:val="00710440"/>
    <w:rsid w:val="007159ED"/>
    <w:rsid w:val="00715FB6"/>
    <w:rsid w:val="00727DFA"/>
    <w:rsid w:val="00734922"/>
    <w:rsid w:val="00743297"/>
    <w:rsid w:val="00745AF8"/>
    <w:rsid w:val="0077343A"/>
    <w:rsid w:val="00780E32"/>
    <w:rsid w:val="00795606"/>
    <w:rsid w:val="00795CCC"/>
    <w:rsid w:val="0079780C"/>
    <w:rsid w:val="007A6188"/>
    <w:rsid w:val="007C1120"/>
    <w:rsid w:val="007C33BE"/>
    <w:rsid w:val="007C3C37"/>
    <w:rsid w:val="007C70DF"/>
    <w:rsid w:val="007D0AFA"/>
    <w:rsid w:val="007D0B04"/>
    <w:rsid w:val="007E108C"/>
    <w:rsid w:val="007F4D99"/>
    <w:rsid w:val="00805BCE"/>
    <w:rsid w:val="00812D27"/>
    <w:rsid w:val="0082017D"/>
    <w:rsid w:val="00820F3D"/>
    <w:rsid w:val="008263B0"/>
    <w:rsid w:val="00850F77"/>
    <w:rsid w:val="00857F12"/>
    <w:rsid w:val="00890428"/>
    <w:rsid w:val="008B7725"/>
    <w:rsid w:val="008C3020"/>
    <w:rsid w:val="008E415E"/>
    <w:rsid w:val="008F1B42"/>
    <w:rsid w:val="0091634B"/>
    <w:rsid w:val="00916E0D"/>
    <w:rsid w:val="00933F3E"/>
    <w:rsid w:val="00942B35"/>
    <w:rsid w:val="009678DA"/>
    <w:rsid w:val="009822F6"/>
    <w:rsid w:val="00993D81"/>
    <w:rsid w:val="00994E1F"/>
    <w:rsid w:val="009B0000"/>
    <w:rsid w:val="009D7CE3"/>
    <w:rsid w:val="009F0C1D"/>
    <w:rsid w:val="009F39A7"/>
    <w:rsid w:val="009F5234"/>
    <w:rsid w:val="00A03331"/>
    <w:rsid w:val="00A06DD0"/>
    <w:rsid w:val="00A2169C"/>
    <w:rsid w:val="00A40469"/>
    <w:rsid w:val="00A532B0"/>
    <w:rsid w:val="00A65BA5"/>
    <w:rsid w:val="00A8327B"/>
    <w:rsid w:val="00A95BE3"/>
    <w:rsid w:val="00AA2C32"/>
    <w:rsid w:val="00AA4651"/>
    <w:rsid w:val="00AA4D1B"/>
    <w:rsid w:val="00AA4ED1"/>
    <w:rsid w:val="00AB7E35"/>
    <w:rsid w:val="00AC4779"/>
    <w:rsid w:val="00B11852"/>
    <w:rsid w:val="00B3317C"/>
    <w:rsid w:val="00B34ABD"/>
    <w:rsid w:val="00B364DC"/>
    <w:rsid w:val="00B45BD8"/>
    <w:rsid w:val="00B4687D"/>
    <w:rsid w:val="00B60B20"/>
    <w:rsid w:val="00B95D64"/>
    <w:rsid w:val="00BF042B"/>
    <w:rsid w:val="00C04C7D"/>
    <w:rsid w:val="00C05098"/>
    <w:rsid w:val="00C26064"/>
    <w:rsid w:val="00C261F4"/>
    <w:rsid w:val="00C436D3"/>
    <w:rsid w:val="00C53437"/>
    <w:rsid w:val="00C544A2"/>
    <w:rsid w:val="00C6023A"/>
    <w:rsid w:val="00C6771A"/>
    <w:rsid w:val="00C80696"/>
    <w:rsid w:val="00C83873"/>
    <w:rsid w:val="00C83B13"/>
    <w:rsid w:val="00CB013E"/>
    <w:rsid w:val="00CB6746"/>
    <w:rsid w:val="00CC0264"/>
    <w:rsid w:val="00CE27F0"/>
    <w:rsid w:val="00D00301"/>
    <w:rsid w:val="00D02120"/>
    <w:rsid w:val="00D11654"/>
    <w:rsid w:val="00D16C82"/>
    <w:rsid w:val="00D22AB3"/>
    <w:rsid w:val="00D2310B"/>
    <w:rsid w:val="00D31633"/>
    <w:rsid w:val="00D41C5E"/>
    <w:rsid w:val="00D447B2"/>
    <w:rsid w:val="00D45B97"/>
    <w:rsid w:val="00D56024"/>
    <w:rsid w:val="00D774C6"/>
    <w:rsid w:val="00D87DCB"/>
    <w:rsid w:val="00DA6002"/>
    <w:rsid w:val="00DC5254"/>
    <w:rsid w:val="00DF5056"/>
    <w:rsid w:val="00E01579"/>
    <w:rsid w:val="00E06554"/>
    <w:rsid w:val="00E21A73"/>
    <w:rsid w:val="00E2482F"/>
    <w:rsid w:val="00E27E0E"/>
    <w:rsid w:val="00E566B1"/>
    <w:rsid w:val="00E65D07"/>
    <w:rsid w:val="00E66645"/>
    <w:rsid w:val="00E7522A"/>
    <w:rsid w:val="00E76E2F"/>
    <w:rsid w:val="00EB342D"/>
    <w:rsid w:val="00EC3A52"/>
    <w:rsid w:val="00ED2CFD"/>
    <w:rsid w:val="00ED30DE"/>
    <w:rsid w:val="00ED5162"/>
    <w:rsid w:val="00ED63DF"/>
    <w:rsid w:val="00EF4A86"/>
    <w:rsid w:val="00EF5793"/>
    <w:rsid w:val="00F1055E"/>
    <w:rsid w:val="00F30578"/>
    <w:rsid w:val="00F41614"/>
    <w:rsid w:val="00F419F4"/>
    <w:rsid w:val="00F53CBB"/>
    <w:rsid w:val="00F54611"/>
    <w:rsid w:val="00F614C5"/>
    <w:rsid w:val="00FA4010"/>
    <w:rsid w:val="00FB677F"/>
    <w:rsid w:val="00FD2BC5"/>
    <w:rsid w:val="00FD3E91"/>
    <w:rsid w:val="00FF2183"/>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134A7"/>
  <w15:chartTrackingRefBased/>
  <w15:docId w15:val="{0131F150-B43F-44C4-AA65-FF1F0806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1">
    <w:name w:val="heading 1"/>
    <w:basedOn w:val="Normal"/>
    <w:next w:val="Heading2"/>
    <w:link w:val="Heading1Char"/>
    <w:qFormat/>
    <w:rsid w:val="00060917"/>
    <w:pPr>
      <w:keepNext/>
      <w:widowControl/>
      <w:tabs>
        <w:tab w:val="num" w:pos="432"/>
      </w:tabs>
      <w:autoSpaceDE/>
      <w:autoSpaceDN/>
      <w:spacing w:before="360" w:after="60"/>
      <w:ind w:left="432" w:hanging="432"/>
      <w:outlineLvl w:val="0"/>
    </w:pPr>
    <w:rPr>
      <w:rFonts w:cs="Arial"/>
      <w:b/>
      <w:bCs/>
      <w:kern w:val="32"/>
      <w:sz w:val="32"/>
      <w:szCs w:val="32"/>
      <w:lang w:eastAsia="en-GB"/>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qFormat/>
    <w:rsid w:val="00060917"/>
    <w:pPr>
      <w:keepNext/>
      <w:widowControl/>
      <w:tabs>
        <w:tab w:val="num" w:pos="720"/>
      </w:tabs>
      <w:autoSpaceDE/>
      <w:autoSpaceDN/>
      <w:spacing w:before="240" w:after="60"/>
      <w:ind w:left="720" w:hanging="720"/>
      <w:outlineLvl w:val="2"/>
    </w:pPr>
    <w:rPr>
      <w:rFonts w:cs="Arial"/>
      <w:sz w:val="22"/>
      <w:szCs w:val="22"/>
      <w:lang w:eastAsia="en-GB"/>
    </w:rPr>
  </w:style>
  <w:style w:type="paragraph" w:styleId="Heading4">
    <w:name w:val="heading 4"/>
    <w:basedOn w:val="Normal"/>
    <w:next w:val="Normal"/>
    <w:link w:val="Heading4Char"/>
    <w:qFormat/>
    <w:rsid w:val="00060917"/>
    <w:pPr>
      <w:keepNext/>
      <w:widowControl/>
      <w:tabs>
        <w:tab w:val="num" w:pos="864"/>
      </w:tabs>
      <w:autoSpaceDE/>
      <w:autoSpaceDN/>
      <w:spacing w:before="240" w:after="60"/>
      <w:ind w:left="864" w:hanging="864"/>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060917"/>
    <w:pPr>
      <w:widowControl/>
      <w:tabs>
        <w:tab w:val="num" w:pos="1008"/>
      </w:tabs>
      <w:autoSpaceDE/>
      <w:autoSpaceDN/>
      <w:spacing w:before="240" w:after="60"/>
      <w:ind w:left="1008" w:hanging="1008"/>
      <w:outlineLvl w:val="4"/>
    </w:pPr>
    <w:rPr>
      <w:rFonts w:cs="Arial"/>
      <w:b/>
      <w:bCs/>
      <w:i/>
      <w:iCs/>
      <w:sz w:val="26"/>
      <w:szCs w:val="26"/>
      <w:lang w:eastAsia="en-GB"/>
    </w:rPr>
  </w:style>
  <w:style w:type="paragraph" w:styleId="Heading6">
    <w:name w:val="heading 6"/>
    <w:basedOn w:val="Normal"/>
    <w:next w:val="Normal"/>
    <w:link w:val="Heading6Char"/>
    <w:qFormat/>
    <w:rsid w:val="00060917"/>
    <w:pPr>
      <w:widowControl/>
      <w:tabs>
        <w:tab w:val="num" w:pos="1152"/>
      </w:tabs>
      <w:autoSpaceDE/>
      <w:autoSpaceDN/>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link w:val="Heading7Char"/>
    <w:qFormat/>
    <w:rsid w:val="00060917"/>
    <w:pPr>
      <w:widowControl/>
      <w:tabs>
        <w:tab w:val="num" w:pos="1296"/>
      </w:tabs>
      <w:autoSpaceDE/>
      <w:autoSpaceDN/>
      <w:spacing w:before="240" w:after="60"/>
      <w:ind w:left="1296" w:hanging="1296"/>
      <w:outlineLvl w:val="6"/>
    </w:pPr>
    <w:rPr>
      <w:rFonts w:ascii="Times New Roman" w:hAnsi="Times New Roman"/>
      <w:sz w:val="24"/>
      <w:szCs w:val="24"/>
      <w:lang w:eastAsia="en-GB"/>
    </w:rPr>
  </w:style>
  <w:style w:type="paragraph" w:styleId="Heading8">
    <w:name w:val="heading 8"/>
    <w:basedOn w:val="Normal"/>
    <w:next w:val="Normal"/>
    <w:link w:val="Heading8Char"/>
    <w:qFormat/>
    <w:rsid w:val="00060917"/>
    <w:pPr>
      <w:widowControl/>
      <w:tabs>
        <w:tab w:val="num" w:pos="1440"/>
      </w:tabs>
      <w:autoSpaceDE/>
      <w:autoSpaceDN/>
      <w:spacing w:before="240" w:after="60"/>
      <w:ind w:left="1440" w:hanging="1440"/>
      <w:outlineLvl w:val="7"/>
    </w:pPr>
    <w:rPr>
      <w:rFonts w:ascii="Times New Roman" w:hAnsi="Times New Roman"/>
      <w:i/>
      <w:iCs/>
      <w:sz w:val="24"/>
      <w:szCs w:val="24"/>
      <w:lang w:eastAsia="en-GB"/>
    </w:rPr>
  </w:style>
  <w:style w:type="paragraph" w:styleId="Heading9">
    <w:name w:val="heading 9"/>
    <w:basedOn w:val="Normal"/>
    <w:next w:val="Normal"/>
    <w:link w:val="Heading9Char"/>
    <w:qFormat/>
    <w:rsid w:val="00060917"/>
    <w:pPr>
      <w:widowControl/>
      <w:tabs>
        <w:tab w:val="num" w:pos="1584"/>
      </w:tabs>
      <w:autoSpaceDE/>
      <w:autoSpaceDN/>
      <w:spacing w:before="240" w:after="60"/>
      <w:ind w:left="1584" w:hanging="1584"/>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59"/>
    <w:rsid w:val="005C3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55D"/>
    <w:pPr>
      <w:ind w:left="720"/>
      <w:contextualSpacing/>
    </w:pPr>
  </w:style>
  <w:style w:type="paragraph" w:customStyle="1" w:styleId="pf0">
    <w:name w:val="pf0"/>
    <w:basedOn w:val="Normal"/>
    <w:rsid w:val="005C355D"/>
    <w:pPr>
      <w:widowControl/>
      <w:autoSpaceDE/>
      <w:autoSpaceDN/>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5C355D"/>
    <w:rPr>
      <w:rFonts w:ascii="Segoe UI" w:hAnsi="Segoe UI" w:cs="Segoe UI" w:hint="default"/>
      <w:sz w:val="18"/>
      <w:szCs w:val="18"/>
    </w:rPr>
  </w:style>
  <w:style w:type="character" w:styleId="Hyperlink">
    <w:name w:val="Hyperlink"/>
    <w:basedOn w:val="DefaultParagraphFont"/>
    <w:uiPriority w:val="99"/>
    <w:unhideWhenUsed/>
    <w:rsid w:val="005C355D"/>
    <w:rPr>
      <w:color w:val="0000FF"/>
      <w:u w:val="single"/>
    </w:rPr>
  </w:style>
  <w:style w:type="character" w:customStyle="1" w:styleId="Heading1Char">
    <w:name w:val="Heading 1 Char"/>
    <w:basedOn w:val="DefaultParagraphFont"/>
    <w:link w:val="Heading1"/>
    <w:rsid w:val="00060917"/>
    <w:rPr>
      <w:rFonts w:ascii="Arial" w:hAnsi="Arial" w:cs="Arial"/>
      <w:b/>
      <w:bCs/>
      <w:kern w:val="32"/>
      <w:sz w:val="32"/>
      <w:szCs w:val="32"/>
    </w:rPr>
  </w:style>
  <w:style w:type="character" w:customStyle="1" w:styleId="Heading3Char">
    <w:name w:val="Heading 3 Char"/>
    <w:basedOn w:val="DefaultParagraphFont"/>
    <w:link w:val="Heading3"/>
    <w:rsid w:val="00060917"/>
    <w:rPr>
      <w:rFonts w:ascii="Arial" w:hAnsi="Arial" w:cs="Arial"/>
      <w:sz w:val="22"/>
      <w:szCs w:val="22"/>
    </w:rPr>
  </w:style>
  <w:style w:type="character" w:customStyle="1" w:styleId="Heading4Char">
    <w:name w:val="Heading 4 Char"/>
    <w:basedOn w:val="DefaultParagraphFont"/>
    <w:link w:val="Heading4"/>
    <w:rsid w:val="00060917"/>
    <w:rPr>
      <w:b/>
      <w:bCs/>
      <w:sz w:val="28"/>
      <w:szCs w:val="28"/>
    </w:rPr>
  </w:style>
  <w:style w:type="character" w:customStyle="1" w:styleId="Heading5Char">
    <w:name w:val="Heading 5 Char"/>
    <w:basedOn w:val="DefaultParagraphFont"/>
    <w:link w:val="Heading5"/>
    <w:rsid w:val="00060917"/>
    <w:rPr>
      <w:rFonts w:ascii="Arial" w:hAnsi="Arial" w:cs="Arial"/>
      <w:b/>
      <w:bCs/>
      <w:i/>
      <w:iCs/>
      <w:sz w:val="26"/>
      <w:szCs w:val="26"/>
    </w:rPr>
  </w:style>
  <w:style w:type="character" w:customStyle="1" w:styleId="Heading6Char">
    <w:name w:val="Heading 6 Char"/>
    <w:basedOn w:val="DefaultParagraphFont"/>
    <w:link w:val="Heading6"/>
    <w:rsid w:val="00060917"/>
    <w:rPr>
      <w:b/>
      <w:bCs/>
      <w:sz w:val="22"/>
      <w:szCs w:val="22"/>
    </w:rPr>
  </w:style>
  <w:style w:type="character" w:customStyle="1" w:styleId="Heading7Char">
    <w:name w:val="Heading 7 Char"/>
    <w:basedOn w:val="DefaultParagraphFont"/>
    <w:link w:val="Heading7"/>
    <w:rsid w:val="00060917"/>
    <w:rPr>
      <w:sz w:val="24"/>
      <w:szCs w:val="24"/>
    </w:rPr>
  </w:style>
  <w:style w:type="character" w:customStyle="1" w:styleId="Heading8Char">
    <w:name w:val="Heading 8 Char"/>
    <w:basedOn w:val="DefaultParagraphFont"/>
    <w:link w:val="Heading8"/>
    <w:rsid w:val="00060917"/>
    <w:rPr>
      <w:i/>
      <w:iCs/>
      <w:sz w:val="24"/>
      <w:szCs w:val="24"/>
    </w:rPr>
  </w:style>
  <w:style w:type="character" w:customStyle="1" w:styleId="Heading9Char">
    <w:name w:val="Heading 9 Char"/>
    <w:basedOn w:val="DefaultParagraphFont"/>
    <w:link w:val="Heading9"/>
    <w:rsid w:val="00060917"/>
    <w:rPr>
      <w:rFonts w:ascii="Arial" w:hAnsi="Arial" w:cs="Arial"/>
      <w:sz w:val="22"/>
      <w:szCs w:val="22"/>
    </w:rPr>
  </w:style>
  <w:style w:type="table" w:customStyle="1" w:styleId="TableGrid1">
    <w:name w:val="Table Grid1"/>
    <w:basedOn w:val="TableNormal"/>
    <w:next w:val="TableGrid"/>
    <w:uiPriority w:val="39"/>
    <w:rsid w:val="003F23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186">
      <w:bodyDiv w:val="1"/>
      <w:marLeft w:val="0"/>
      <w:marRight w:val="0"/>
      <w:marTop w:val="0"/>
      <w:marBottom w:val="0"/>
      <w:divBdr>
        <w:top w:val="none" w:sz="0" w:space="0" w:color="auto"/>
        <w:left w:val="none" w:sz="0" w:space="0" w:color="auto"/>
        <w:bottom w:val="none" w:sz="0" w:space="0" w:color="auto"/>
        <w:right w:val="none" w:sz="0" w:space="0" w:color="auto"/>
      </w:divBdr>
    </w:div>
    <w:div w:id="469907625">
      <w:bodyDiv w:val="1"/>
      <w:marLeft w:val="0"/>
      <w:marRight w:val="0"/>
      <w:marTop w:val="0"/>
      <w:marBottom w:val="0"/>
      <w:divBdr>
        <w:top w:val="none" w:sz="0" w:space="0" w:color="auto"/>
        <w:left w:val="none" w:sz="0" w:space="0" w:color="auto"/>
        <w:bottom w:val="none" w:sz="0" w:space="0" w:color="auto"/>
        <w:right w:val="none" w:sz="0" w:space="0" w:color="auto"/>
      </w:divBdr>
    </w:div>
    <w:div w:id="1809126457">
      <w:bodyDiv w:val="1"/>
      <w:marLeft w:val="0"/>
      <w:marRight w:val="0"/>
      <w:marTop w:val="0"/>
      <w:marBottom w:val="0"/>
      <w:divBdr>
        <w:top w:val="none" w:sz="0" w:space="0" w:color="auto"/>
        <w:left w:val="none" w:sz="0" w:space="0" w:color="auto"/>
        <w:bottom w:val="none" w:sz="0" w:space="0" w:color="auto"/>
        <w:right w:val="none" w:sz="0" w:space="0" w:color="auto"/>
      </w:divBdr>
      <w:divsChild>
        <w:div w:id="1884751641">
          <w:marLeft w:val="0"/>
          <w:marRight w:val="0"/>
          <w:marTop w:val="0"/>
          <w:marBottom w:val="0"/>
          <w:divBdr>
            <w:top w:val="none" w:sz="0" w:space="0" w:color="auto"/>
            <w:left w:val="none" w:sz="0" w:space="0" w:color="auto"/>
            <w:bottom w:val="none" w:sz="0" w:space="0" w:color="auto"/>
            <w:right w:val="none" w:sz="0" w:space="0" w:color="auto"/>
          </w:divBdr>
        </w:div>
        <w:div w:id="55890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1c0020b-4665-47ca-883e-9cc0300a23d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2B12DBA9A874BACE18102F6DF3199" ma:contentTypeVersion="12" ma:contentTypeDescription="Create a new document." ma:contentTypeScope="" ma:versionID="12cc82c1e4d5f703e2ccdb7cb853cc31">
  <xsd:schema xmlns:xsd="http://www.w3.org/2001/XMLSchema" xmlns:xs="http://www.w3.org/2001/XMLSchema" xmlns:p="http://schemas.microsoft.com/office/2006/metadata/properties" xmlns:ns2="0969b8f3-70c0-4983-b108-0a78b150a906" xmlns:ns3="f1c0020b-4665-47ca-883e-9cc0300a23d4" targetNamespace="http://schemas.microsoft.com/office/2006/metadata/properties" ma:root="true" ma:fieldsID="8ed84c106f03b59e607d3972a2d559b0" ns2:_="" ns3:_="">
    <xsd:import namespace="0969b8f3-70c0-4983-b108-0a78b150a906"/>
    <xsd:import namespace="f1c0020b-4665-47ca-883e-9cc0300a2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9b8f3-70c0-4983-b108-0a78b150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0020b-4665-47ca-883e-9cc0300a2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7AB34-74ED-482E-92B0-18353773D346}">
  <ds:schemaRefs>
    <ds:schemaRef ds:uri="http://schemas.openxmlformats.org/officeDocument/2006/bibliography"/>
  </ds:schemaRefs>
</ds:datastoreItem>
</file>

<file path=customXml/itemProps2.xml><?xml version="1.0" encoding="utf-8"?>
<ds:datastoreItem xmlns:ds="http://schemas.openxmlformats.org/officeDocument/2006/customXml" ds:itemID="{AAC0B16F-F885-4E84-A0A8-E9D9950D06C3}">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8A5B0503-147B-4888-95D2-8F3D0BBE40E6}"/>
</file>

<file path=customXml/itemProps4.xml><?xml version="1.0" encoding="utf-8"?>
<ds:datastoreItem xmlns:ds="http://schemas.openxmlformats.org/officeDocument/2006/customXml" ds:itemID="{BBDD684C-7176-4032-A6E4-A05377BF5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8</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Lauren Knight</cp:lastModifiedBy>
  <cp:revision>2</cp:revision>
  <cp:lastPrinted>2023-07-12T15:03:00Z</cp:lastPrinted>
  <dcterms:created xsi:type="dcterms:W3CDTF">2025-09-15T15:48:00Z</dcterms:created>
  <dcterms:modified xsi:type="dcterms:W3CDTF">2025-09-15T15:48:00Z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0x01010090F2B12DBA9A874BACE18102F6DF3199</vt:lpwstr>
  </property>
  <property fmtid="{D5CDD505-2E9C-101B-9397-08002B2CF9AE}" pid="3" name="MediaServiceImageTags">
    <vt:lpwstr/>
  </property>
  <property fmtid="{D5CDD505-2E9C-101B-9397-08002B2CF9AE}" pid="4" name="Order">
    <vt:r8>11248500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