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781" w:type="dxa"/>
        <w:tblInd w:w="-147" w:type="dxa"/>
        <w:tblLook w:val="04A0" w:firstRow="1" w:lastRow="0" w:firstColumn="1" w:lastColumn="0" w:noHBand="0" w:noVBand="1"/>
      </w:tblPr>
      <w:tblGrid>
        <w:gridCol w:w="1702"/>
        <w:gridCol w:w="8079"/>
      </w:tblGrid>
      <w:tr w:rsidR="00EC3601" w:rsidRPr="00D813D2" w14:paraId="67CB62CC" w14:textId="77777777" w:rsidTr="003F664F">
        <w:tc>
          <w:tcPr>
            <w:tcW w:w="1702" w:type="dxa"/>
            <w:vAlign w:val="center"/>
          </w:tcPr>
          <w:p w14:paraId="74D94077" w14:textId="77777777" w:rsidR="00EC3601" w:rsidRPr="00D813D2" w:rsidRDefault="00EC3601" w:rsidP="003050E9">
            <w:pPr>
              <w:spacing w:before="60" w:after="60" w:line="247" w:lineRule="auto"/>
              <w:rPr>
                <w:rFonts w:ascii="Aptos" w:hAnsi="Aptos"/>
                <w:b/>
                <w:sz w:val="22"/>
                <w:szCs w:val="22"/>
              </w:rPr>
            </w:pPr>
            <w:r w:rsidRPr="00D813D2">
              <w:rPr>
                <w:rFonts w:ascii="Aptos" w:hAnsi="Aptos"/>
                <w:b/>
                <w:sz w:val="22"/>
                <w:szCs w:val="22"/>
              </w:rPr>
              <w:t>Term of Office</w:t>
            </w:r>
          </w:p>
        </w:tc>
        <w:tc>
          <w:tcPr>
            <w:tcW w:w="8079" w:type="dxa"/>
            <w:vAlign w:val="center"/>
          </w:tcPr>
          <w:p w14:paraId="4D8AFAFC" w14:textId="3C693F99" w:rsidR="00EC3601" w:rsidRPr="00D813D2" w:rsidRDefault="00146C43" w:rsidP="003050E9">
            <w:pPr>
              <w:spacing w:before="60" w:after="60" w:line="247" w:lineRule="auto"/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 xml:space="preserve">Until conclusion of report update, </w:t>
            </w:r>
            <w:r w:rsidR="009D60BA">
              <w:rPr>
                <w:rFonts w:ascii="Aptos" w:hAnsi="Aptos"/>
                <w:sz w:val="22"/>
                <w:szCs w:val="22"/>
              </w:rPr>
              <w:t>estimated March 2027</w:t>
            </w:r>
          </w:p>
        </w:tc>
      </w:tr>
      <w:tr w:rsidR="00EC3601" w:rsidRPr="00D813D2" w14:paraId="438DC908" w14:textId="77777777" w:rsidTr="003F664F">
        <w:tc>
          <w:tcPr>
            <w:tcW w:w="1702" w:type="dxa"/>
            <w:vAlign w:val="center"/>
          </w:tcPr>
          <w:p w14:paraId="009A105E" w14:textId="476AFF08" w:rsidR="00EC3601" w:rsidRPr="00D813D2" w:rsidRDefault="00D5245D" w:rsidP="003050E9">
            <w:pPr>
              <w:spacing w:before="0" w:line="247" w:lineRule="auto"/>
              <w:rPr>
                <w:rFonts w:ascii="Aptos" w:hAnsi="Aptos"/>
                <w:b/>
                <w:sz w:val="22"/>
                <w:szCs w:val="22"/>
              </w:rPr>
            </w:pPr>
            <w:r>
              <w:rPr>
                <w:rFonts w:ascii="Aptos" w:hAnsi="Aptos"/>
                <w:b/>
                <w:sz w:val="22"/>
                <w:szCs w:val="22"/>
              </w:rPr>
              <w:t xml:space="preserve">Time </w:t>
            </w:r>
            <w:r w:rsidR="003F664F">
              <w:rPr>
                <w:rFonts w:ascii="Aptos" w:hAnsi="Aptos"/>
                <w:b/>
                <w:sz w:val="22"/>
                <w:szCs w:val="22"/>
              </w:rPr>
              <w:t>C</w:t>
            </w:r>
            <w:r>
              <w:rPr>
                <w:rFonts w:ascii="Aptos" w:hAnsi="Aptos"/>
                <w:b/>
                <w:sz w:val="22"/>
                <w:szCs w:val="22"/>
              </w:rPr>
              <w:t>ommitment</w:t>
            </w:r>
          </w:p>
        </w:tc>
        <w:tc>
          <w:tcPr>
            <w:tcW w:w="8079" w:type="dxa"/>
            <w:vAlign w:val="center"/>
          </w:tcPr>
          <w:p w14:paraId="14B01E79" w14:textId="25ACD5D0" w:rsidR="00EC3601" w:rsidRPr="00D813D2" w:rsidRDefault="00D5245D" w:rsidP="00AC6D8F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Monthly meetings</w:t>
            </w:r>
            <w:r w:rsidR="0067736D">
              <w:rPr>
                <w:rFonts w:ascii="Aptos" w:hAnsi="Aptos"/>
                <w:sz w:val="22"/>
                <w:szCs w:val="22"/>
              </w:rPr>
              <w:t>, plus time spent writing and editing chapters as required</w:t>
            </w:r>
          </w:p>
        </w:tc>
      </w:tr>
      <w:tr w:rsidR="00EC3601" w:rsidRPr="00D813D2" w14:paraId="56B979D8" w14:textId="77777777" w:rsidTr="003F664F">
        <w:tc>
          <w:tcPr>
            <w:tcW w:w="1702" w:type="dxa"/>
            <w:vAlign w:val="center"/>
          </w:tcPr>
          <w:p w14:paraId="31661B86" w14:textId="77777777" w:rsidR="00EC3601" w:rsidRPr="00D813D2" w:rsidRDefault="00EC3601" w:rsidP="003050E9">
            <w:pPr>
              <w:spacing w:before="0" w:line="247" w:lineRule="auto"/>
              <w:rPr>
                <w:rFonts w:ascii="Aptos" w:hAnsi="Aptos"/>
                <w:b/>
                <w:sz w:val="22"/>
                <w:szCs w:val="22"/>
              </w:rPr>
            </w:pPr>
            <w:r w:rsidRPr="00D813D2">
              <w:rPr>
                <w:rFonts w:ascii="Aptos" w:hAnsi="Aptos"/>
                <w:b/>
                <w:sz w:val="22"/>
                <w:szCs w:val="22"/>
              </w:rPr>
              <w:t>Why volunteer?</w:t>
            </w:r>
          </w:p>
        </w:tc>
        <w:tc>
          <w:tcPr>
            <w:tcW w:w="8079" w:type="dxa"/>
            <w:vAlign w:val="center"/>
          </w:tcPr>
          <w:p w14:paraId="353ABD25" w14:textId="77777777" w:rsidR="00EC3601" w:rsidRPr="00D813D2" w:rsidRDefault="00EC3601" w:rsidP="003050E9">
            <w:pPr>
              <w:spacing w:before="60" w:after="60" w:line="247" w:lineRule="auto"/>
              <w:rPr>
                <w:rFonts w:ascii="Aptos" w:hAnsi="Aptos"/>
                <w:sz w:val="22"/>
                <w:szCs w:val="22"/>
              </w:rPr>
            </w:pPr>
            <w:r w:rsidRPr="00D813D2">
              <w:rPr>
                <w:rFonts w:ascii="Aptos" w:hAnsi="Aptos"/>
                <w:sz w:val="22"/>
                <w:szCs w:val="22"/>
              </w:rPr>
              <w:t>Sharing your professional knowledge, enthusiasm and personal time means we can work together on our mission to improve health through physics and engineering in medicine.</w:t>
            </w:r>
          </w:p>
          <w:p w14:paraId="297709A3" w14:textId="5BFFADFD" w:rsidR="00EC3601" w:rsidRPr="00D813D2" w:rsidRDefault="008C014D" w:rsidP="003050E9">
            <w:pPr>
              <w:spacing w:before="60" w:after="60" w:line="247" w:lineRule="auto"/>
              <w:rPr>
                <w:rFonts w:ascii="Aptos" w:hAnsi="Aptos"/>
                <w:color w:val="000000" w:themeColor="text1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Contributing to the development of scientific reports</w:t>
            </w:r>
            <w:r w:rsidR="004E6837" w:rsidRPr="00D813D2">
              <w:rPr>
                <w:rFonts w:ascii="Aptos" w:hAnsi="Aptos"/>
                <w:sz w:val="22"/>
                <w:szCs w:val="22"/>
              </w:rPr>
              <w:t xml:space="preserve"> </w:t>
            </w:r>
            <w:r w:rsidR="00EC3601" w:rsidRPr="00D813D2">
              <w:rPr>
                <w:rFonts w:ascii="Aptos" w:hAnsi="Aptos"/>
                <w:sz w:val="22"/>
                <w:szCs w:val="22"/>
              </w:rPr>
              <w:t xml:space="preserve">gives the opportunity to </w:t>
            </w:r>
            <w:r w:rsidR="00C60491">
              <w:rPr>
                <w:rFonts w:ascii="Aptos" w:hAnsi="Aptos"/>
                <w:sz w:val="22"/>
                <w:szCs w:val="22"/>
              </w:rPr>
              <w:t>showcase your technical knowledge and academic writing skills</w:t>
            </w:r>
            <w:r w:rsidR="00EC3601" w:rsidRPr="00D813D2">
              <w:rPr>
                <w:rFonts w:ascii="Aptos" w:hAnsi="Aptos"/>
                <w:sz w:val="22"/>
                <w:szCs w:val="22"/>
              </w:rPr>
              <w:t xml:space="preserve">. This can be personally fulfilling, help you plan and achieve next career steps, and contribute to shaping IPEM’s scientific and technical </w:t>
            </w:r>
            <w:r w:rsidR="00C30940">
              <w:rPr>
                <w:rFonts w:ascii="Aptos" w:hAnsi="Aptos"/>
                <w:sz w:val="22"/>
                <w:szCs w:val="22"/>
              </w:rPr>
              <w:t>resource offering</w:t>
            </w:r>
            <w:r w:rsidR="00EC3601" w:rsidRPr="00D813D2">
              <w:rPr>
                <w:rFonts w:ascii="Aptos" w:hAnsi="Aptos"/>
                <w:sz w:val="22"/>
                <w:szCs w:val="22"/>
              </w:rPr>
              <w:t>.</w:t>
            </w:r>
          </w:p>
        </w:tc>
      </w:tr>
      <w:tr w:rsidR="00EC3601" w:rsidRPr="00D813D2" w14:paraId="6DD2CE1C" w14:textId="77777777" w:rsidTr="003F664F">
        <w:tc>
          <w:tcPr>
            <w:tcW w:w="1702" w:type="dxa"/>
            <w:vAlign w:val="center"/>
          </w:tcPr>
          <w:p w14:paraId="01855670" w14:textId="61FAB742" w:rsidR="00EC3601" w:rsidRPr="00D813D2" w:rsidRDefault="00EC3601" w:rsidP="003050E9">
            <w:pPr>
              <w:spacing w:before="0" w:line="247" w:lineRule="auto"/>
              <w:rPr>
                <w:rFonts w:ascii="Aptos" w:hAnsi="Aptos"/>
                <w:b/>
                <w:sz w:val="22"/>
                <w:szCs w:val="22"/>
              </w:rPr>
            </w:pPr>
            <w:r w:rsidRPr="00D813D2">
              <w:rPr>
                <w:rFonts w:ascii="Aptos" w:hAnsi="Aptos"/>
                <w:b/>
                <w:sz w:val="22"/>
                <w:szCs w:val="22"/>
              </w:rPr>
              <w:t>Where does this role fit in?</w:t>
            </w:r>
          </w:p>
        </w:tc>
        <w:tc>
          <w:tcPr>
            <w:tcW w:w="8079" w:type="dxa"/>
            <w:vAlign w:val="center"/>
          </w:tcPr>
          <w:p w14:paraId="207743B1" w14:textId="77777777" w:rsidR="00BE29CF" w:rsidRDefault="003604C8" w:rsidP="00C029D9">
            <w:pPr>
              <w:pStyle w:val="paragraph"/>
              <w:spacing w:before="0" w:beforeAutospacing="0" w:after="120" w:afterAutospacing="0"/>
              <w:textAlignment w:val="baseline"/>
              <w:rPr>
                <w:rStyle w:val="normaltextrun"/>
                <w:rFonts w:ascii="Aptos" w:hAnsi="Aptos" w:cs="Segoe UI"/>
                <w:sz w:val="22"/>
                <w:szCs w:val="22"/>
              </w:rPr>
            </w:pPr>
            <w:r w:rsidRPr="003604C8">
              <w:rPr>
                <w:rStyle w:val="normaltextrun"/>
                <w:rFonts w:ascii="Aptos" w:hAnsi="Aptos" w:cs="Segoe UI"/>
                <w:sz w:val="22"/>
                <w:szCs w:val="22"/>
              </w:rPr>
              <w:t xml:space="preserve">One of IPEM’s key strategic aims is </w:t>
            </w:r>
            <w:r w:rsidR="00BE29CF">
              <w:rPr>
                <w:rStyle w:val="normaltextrun"/>
                <w:rFonts w:ascii="Aptos" w:hAnsi="Aptos" w:cs="Segoe UI"/>
                <w:sz w:val="22"/>
                <w:szCs w:val="22"/>
              </w:rPr>
              <w:t>to advance healthcare through research and innovation. In this role, you will contribute to this aim by</w:t>
            </w:r>
            <w:r w:rsidR="00E2654C">
              <w:rPr>
                <w:rStyle w:val="normaltextrun"/>
                <w:rFonts w:ascii="Aptos" w:hAnsi="Aptos" w:cs="Segoe UI"/>
                <w:sz w:val="22"/>
                <w:szCs w:val="22"/>
              </w:rPr>
              <w:t xml:space="preserve"> developing the evidence base for best practice, translating innovation into clinical settings, and </w:t>
            </w:r>
            <w:r w:rsidR="00583524">
              <w:rPr>
                <w:rStyle w:val="normaltextrun"/>
                <w:rFonts w:ascii="Aptos" w:hAnsi="Aptos" w:cs="Segoe UI"/>
                <w:sz w:val="22"/>
                <w:szCs w:val="22"/>
              </w:rPr>
              <w:t>creating professional credibility and influence.</w:t>
            </w:r>
          </w:p>
          <w:p w14:paraId="70BF1699" w14:textId="41E9B69D" w:rsidR="00583524" w:rsidRPr="00E2654C" w:rsidRDefault="00583524" w:rsidP="00ED004E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sz w:val="22"/>
                <w:szCs w:val="22"/>
              </w:rPr>
            </w:pPr>
            <w:r>
              <w:rPr>
                <w:rFonts w:ascii="Aptos" w:hAnsi="Aptos" w:cs="Segoe UI"/>
                <w:sz w:val="22"/>
                <w:szCs w:val="22"/>
              </w:rPr>
              <w:t xml:space="preserve">This role also contributes to IPEM’s strategic aim of developing the professional. </w:t>
            </w:r>
            <w:r w:rsidR="00487B00">
              <w:rPr>
                <w:rFonts w:ascii="Aptos" w:hAnsi="Aptos" w:cs="Segoe UI"/>
                <w:sz w:val="22"/>
                <w:szCs w:val="22"/>
              </w:rPr>
              <w:t xml:space="preserve">By contributing to an IPEM publication, you will build technical and academic writing skills, </w:t>
            </w:r>
            <w:r w:rsidR="00C029D9">
              <w:rPr>
                <w:rFonts w:ascii="Aptos" w:hAnsi="Aptos" w:cs="Segoe UI"/>
                <w:sz w:val="22"/>
                <w:szCs w:val="22"/>
              </w:rPr>
              <w:t xml:space="preserve">engage in peer collaboration, </w:t>
            </w:r>
            <w:r w:rsidR="00487B00">
              <w:rPr>
                <w:rFonts w:ascii="Aptos" w:hAnsi="Aptos" w:cs="Segoe UI"/>
                <w:sz w:val="22"/>
                <w:szCs w:val="22"/>
              </w:rPr>
              <w:t>and attain professional recognition and career progression.</w:t>
            </w:r>
          </w:p>
        </w:tc>
      </w:tr>
      <w:tr w:rsidR="00EC3601" w:rsidRPr="00D813D2" w14:paraId="2FBC1168" w14:textId="77777777" w:rsidTr="003F664F">
        <w:tc>
          <w:tcPr>
            <w:tcW w:w="1702" w:type="dxa"/>
            <w:vAlign w:val="center"/>
          </w:tcPr>
          <w:p w14:paraId="4B3A02FB" w14:textId="77777777" w:rsidR="00EC3601" w:rsidRPr="00D813D2" w:rsidRDefault="00EC3601" w:rsidP="003050E9">
            <w:pPr>
              <w:spacing w:before="0" w:line="247" w:lineRule="auto"/>
              <w:rPr>
                <w:rFonts w:ascii="Aptos" w:hAnsi="Aptos"/>
                <w:b/>
                <w:sz w:val="22"/>
                <w:szCs w:val="22"/>
              </w:rPr>
            </w:pPr>
            <w:r w:rsidRPr="00D813D2">
              <w:rPr>
                <w:rFonts w:ascii="Aptos" w:hAnsi="Aptos"/>
                <w:b/>
                <w:sz w:val="22"/>
                <w:szCs w:val="22"/>
              </w:rPr>
              <w:t>Who can apply?</w:t>
            </w:r>
          </w:p>
        </w:tc>
        <w:tc>
          <w:tcPr>
            <w:tcW w:w="8079" w:type="dxa"/>
            <w:vAlign w:val="center"/>
          </w:tcPr>
          <w:p w14:paraId="5B5A3BFC" w14:textId="39698512" w:rsidR="00EC3601" w:rsidRPr="00D813D2" w:rsidRDefault="00A95CA7" w:rsidP="00141F45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FF0000"/>
                <w:sz w:val="22"/>
                <w:szCs w:val="22"/>
              </w:rPr>
            </w:pPr>
            <w:r>
              <w:rPr>
                <w:rFonts w:ascii="Aptos" w:hAnsi="Aptos" w:cs="Arial"/>
                <w:sz w:val="22"/>
                <w:szCs w:val="22"/>
              </w:rPr>
              <w:t>Qualified Clinical Engineering professionals with a strong knowledge</w:t>
            </w:r>
            <w:r w:rsidR="00D5245D">
              <w:rPr>
                <w:rFonts w:ascii="Aptos" w:hAnsi="Aptos" w:cs="Arial"/>
                <w:sz w:val="22"/>
                <w:szCs w:val="22"/>
              </w:rPr>
              <w:t xml:space="preserve"> base on issues related to quality in Clinical Engineering.</w:t>
            </w:r>
            <w:r w:rsidR="007F06C4">
              <w:rPr>
                <w:rFonts w:ascii="Aptos" w:hAnsi="Aptos" w:cs="Arial"/>
                <w:sz w:val="22"/>
                <w:szCs w:val="22"/>
              </w:rPr>
              <w:t xml:space="preserve"> </w:t>
            </w:r>
          </w:p>
        </w:tc>
      </w:tr>
      <w:tr w:rsidR="00EC3601" w:rsidRPr="00D813D2" w14:paraId="0E19E1E6" w14:textId="77777777" w:rsidTr="003F664F">
        <w:tc>
          <w:tcPr>
            <w:tcW w:w="1702" w:type="dxa"/>
            <w:vAlign w:val="center"/>
          </w:tcPr>
          <w:p w14:paraId="36680F15" w14:textId="77777777" w:rsidR="00EC3601" w:rsidRPr="00D813D2" w:rsidRDefault="00EC3601" w:rsidP="003050E9">
            <w:pPr>
              <w:spacing w:before="0" w:line="247" w:lineRule="auto"/>
              <w:rPr>
                <w:rFonts w:ascii="Aptos" w:hAnsi="Aptos"/>
                <w:b/>
                <w:sz w:val="22"/>
                <w:szCs w:val="22"/>
              </w:rPr>
            </w:pPr>
            <w:r w:rsidRPr="00D813D2">
              <w:rPr>
                <w:rFonts w:ascii="Aptos" w:hAnsi="Aptos"/>
                <w:b/>
                <w:sz w:val="22"/>
                <w:szCs w:val="22"/>
              </w:rPr>
              <w:t>What you get out of it</w:t>
            </w:r>
          </w:p>
        </w:tc>
        <w:tc>
          <w:tcPr>
            <w:tcW w:w="8079" w:type="dxa"/>
            <w:vAlign w:val="center"/>
          </w:tcPr>
          <w:p w14:paraId="356B1745" w14:textId="5AC154A7" w:rsidR="00521E52" w:rsidRPr="00521E52" w:rsidRDefault="00EC3601" w:rsidP="00521E52">
            <w:pPr>
              <w:pStyle w:val="ListParagraph"/>
              <w:widowControl/>
              <w:numPr>
                <w:ilvl w:val="0"/>
                <w:numId w:val="3"/>
              </w:numPr>
              <w:autoSpaceDE/>
              <w:autoSpaceDN/>
              <w:spacing w:before="60" w:after="60" w:line="247" w:lineRule="auto"/>
              <w:ind w:left="527" w:hanging="357"/>
              <w:contextualSpacing w:val="0"/>
              <w:rPr>
                <w:rFonts w:ascii="Aptos" w:hAnsi="Aptos"/>
                <w:sz w:val="22"/>
                <w:szCs w:val="22"/>
              </w:rPr>
            </w:pPr>
            <w:r w:rsidRPr="00D813D2">
              <w:rPr>
                <w:rFonts w:ascii="Aptos" w:hAnsi="Aptos"/>
                <w:sz w:val="22"/>
                <w:szCs w:val="22"/>
              </w:rPr>
              <w:t xml:space="preserve">A chance to shape </w:t>
            </w:r>
            <w:r w:rsidR="007F06C4">
              <w:rPr>
                <w:rFonts w:ascii="Aptos" w:hAnsi="Aptos"/>
                <w:sz w:val="22"/>
                <w:szCs w:val="22"/>
              </w:rPr>
              <w:t>professional resources that outline best practice in Clinical Engineering</w:t>
            </w:r>
          </w:p>
          <w:p w14:paraId="606DFD9D" w14:textId="27D8164D" w:rsidR="00EC3601" w:rsidRPr="00D813D2" w:rsidRDefault="00EC3601" w:rsidP="00141F45">
            <w:pPr>
              <w:pStyle w:val="ListParagraph"/>
              <w:widowControl/>
              <w:numPr>
                <w:ilvl w:val="0"/>
                <w:numId w:val="3"/>
              </w:numPr>
              <w:autoSpaceDE/>
              <w:autoSpaceDN/>
              <w:spacing w:before="60" w:after="60" w:line="247" w:lineRule="auto"/>
              <w:ind w:left="527" w:hanging="357"/>
              <w:contextualSpacing w:val="0"/>
              <w:rPr>
                <w:rFonts w:ascii="Aptos" w:hAnsi="Aptos"/>
                <w:sz w:val="22"/>
                <w:szCs w:val="22"/>
              </w:rPr>
            </w:pPr>
            <w:r w:rsidRPr="00D813D2">
              <w:rPr>
                <w:rFonts w:ascii="Aptos" w:hAnsi="Aptos"/>
                <w:sz w:val="22"/>
                <w:szCs w:val="22"/>
              </w:rPr>
              <w:t xml:space="preserve">Develop and evidence </w:t>
            </w:r>
            <w:r w:rsidR="00521E52">
              <w:rPr>
                <w:rFonts w:ascii="Aptos" w:hAnsi="Aptos"/>
                <w:sz w:val="22"/>
                <w:szCs w:val="22"/>
              </w:rPr>
              <w:t>technical and academic writing</w:t>
            </w:r>
            <w:r w:rsidRPr="00D813D2">
              <w:rPr>
                <w:rFonts w:ascii="Aptos" w:hAnsi="Aptos"/>
                <w:sz w:val="22"/>
                <w:szCs w:val="22"/>
              </w:rPr>
              <w:t xml:space="preserve"> skills</w:t>
            </w:r>
            <w:r w:rsidR="00521E52">
              <w:rPr>
                <w:rFonts w:ascii="Aptos" w:hAnsi="Aptos"/>
                <w:sz w:val="22"/>
                <w:szCs w:val="22"/>
              </w:rPr>
              <w:t xml:space="preserve">, </w:t>
            </w:r>
            <w:r w:rsidR="008A7E56">
              <w:rPr>
                <w:rFonts w:ascii="Aptos" w:hAnsi="Aptos"/>
                <w:sz w:val="22"/>
                <w:szCs w:val="22"/>
              </w:rPr>
              <w:t>with the chance to add a publication to your CV</w:t>
            </w:r>
          </w:p>
          <w:p w14:paraId="76A75FFA" w14:textId="3091252A" w:rsidR="006925D6" w:rsidRPr="00521E52" w:rsidRDefault="00EC3601" w:rsidP="00521E52">
            <w:pPr>
              <w:pStyle w:val="ListParagraph"/>
              <w:widowControl/>
              <w:numPr>
                <w:ilvl w:val="0"/>
                <w:numId w:val="3"/>
              </w:numPr>
              <w:autoSpaceDE/>
              <w:autoSpaceDN/>
              <w:spacing w:before="60" w:after="60" w:line="247" w:lineRule="auto"/>
              <w:ind w:left="527" w:hanging="357"/>
              <w:contextualSpacing w:val="0"/>
              <w:rPr>
                <w:rFonts w:ascii="Aptos" w:hAnsi="Aptos"/>
                <w:color w:val="FF0000"/>
                <w:sz w:val="22"/>
                <w:szCs w:val="22"/>
              </w:rPr>
            </w:pPr>
            <w:r w:rsidRPr="00D813D2">
              <w:rPr>
                <w:rFonts w:ascii="Aptos" w:hAnsi="Aptos"/>
                <w:sz w:val="22"/>
                <w:szCs w:val="22"/>
              </w:rPr>
              <w:t>Grow your professional network</w:t>
            </w:r>
          </w:p>
        </w:tc>
      </w:tr>
      <w:tr w:rsidR="00EC3601" w:rsidRPr="00D813D2" w14:paraId="607461CB" w14:textId="77777777" w:rsidTr="003F664F">
        <w:tc>
          <w:tcPr>
            <w:tcW w:w="1702" w:type="dxa"/>
            <w:vAlign w:val="center"/>
          </w:tcPr>
          <w:p w14:paraId="11FBF393" w14:textId="77777777" w:rsidR="00EC3601" w:rsidRPr="00EF6791" w:rsidRDefault="00EC3601" w:rsidP="003050E9">
            <w:pPr>
              <w:spacing w:before="0" w:line="247" w:lineRule="auto"/>
              <w:rPr>
                <w:rFonts w:ascii="Aptos" w:hAnsi="Aptos"/>
                <w:b/>
                <w:sz w:val="22"/>
                <w:szCs w:val="22"/>
              </w:rPr>
            </w:pPr>
            <w:r w:rsidRPr="00EF6791">
              <w:rPr>
                <w:rFonts w:ascii="Aptos" w:hAnsi="Aptos"/>
                <w:b/>
                <w:sz w:val="22"/>
                <w:szCs w:val="22"/>
              </w:rPr>
              <w:t>Support available</w:t>
            </w:r>
          </w:p>
        </w:tc>
        <w:tc>
          <w:tcPr>
            <w:tcW w:w="8079" w:type="dxa"/>
            <w:vAlign w:val="center"/>
          </w:tcPr>
          <w:p w14:paraId="1B2F840F" w14:textId="11693332" w:rsidR="000E3EEC" w:rsidRPr="00F43106" w:rsidRDefault="000E3EEC" w:rsidP="000E3EEC">
            <w:pPr>
              <w:spacing w:before="60" w:after="60" w:line="259" w:lineRule="auto"/>
              <w:rPr>
                <w:rStyle w:val="cf01"/>
                <w:rFonts w:ascii="Aptos" w:hAnsi="Aptos"/>
                <w:sz w:val="22"/>
                <w:szCs w:val="22"/>
              </w:rPr>
            </w:pPr>
            <w:r w:rsidRPr="00F43106">
              <w:rPr>
                <w:rStyle w:val="cf01"/>
                <w:rFonts w:ascii="Aptos" w:hAnsi="Aptos"/>
                <w:sz w:val="22"/>
                <w:szCs w:val="22"/>
              </w:rPr>
              <w:t xml:space="preserve">Your main national office contact is IPEM’s Policy and Professional Manager. </w:t>
            </w:r>
            <w:hyperlink r:id="rId10" w:history="1">
              <w:r w:rsidRPr="003F664F">
                <w:rPr>
                  <w:rStyle w:val="Hyperlink"/>
                  <w:rFonts w:ascii="Aptos" w:hAnsi="Aptos" w:cs="Segoe UI"/>
                  <w:sz w:val="22"/>
                  <w:szCs w:val="22"/>
                </w:rPr>
                <w:t>You can find their contact details here</w:t>
              </w:r>
            </w:hyperlink>
            <w:r w:rsidRPr="00F43106">
              <w:rPr>
                <w:rStyle w:val="cf01"/>
                <w:rFonts w:ascii="Aptos" w:hAnsi="Aptos"/>
                <w:sz w:val="22"/>
                <w:szCs w:val="22"/>
              </w:rPr>
              <w:t>.</w:t>
            </w:r>
          </w:p>
          <w:p w14:paraId="7F08378C" w14:textId="74DDDEBF" w:rsidR="000E3EEC" w:rsidRPr="00F43106" w:rsidRDefault="00EF6791" w:rsidP="000E3EEC">
            <w:pPr>
              <w:spacing w:before="60" w:after="60" w:line="259" w:lineRule="auto"/>
              <w:rPr>
                <w:rFonts w:ascii="Aptos" w:hAnsi="Aptos"/>
                <w:sz w:val="22"/>
                <w:szCs w:val="22"/>
              </w:rPr>
            </w:pPr>
            <w:r w:rsidRPr="00F43106">
              <w:rPr>
                <w:rFonts w:ascii="Aptos" w:hAnsi="Aptos"/>
                <w:sz w:val="22"/>
                <w:szCs w:val="22"/>
              </w:rPr>
              <w:t xml:space="preserve">This group </w:t>
            </w:r>
            <w:r w:rsidR="003964AC" w:rsidRPr="00F43106">
              <w:rPr>
                <w:rFonts w:ascii="Aptos" w:hAnsi="Aptos"/>
                <w:sz w:val="22"/>
                <w:szCs w:val="22"/>
              </w:rPr>
              <w:t xml:space="preserve">has six current members, all experts in Clinical Engineering. This </w:t>
            </w:r>
            <w:r w:rsidR="003F664F">
              <w:rPr>
                <w:rFonts w:ascii="Aptos" w:hAnsi="Aptos"/>
                <w:sz w:val="22"/>
                <w:szCs w:val="22"/>
              </w:rPr>
              <w:t>is</w:t>
            </w:r>
            <w:r w:rsidR="003964AC" w:rsidRPr="00F43106">
              <w:rPr>
                <w:rFonts w:ascii="Aptos" w:hAnsi="Aptos"/>
                <w:sz w:val="22"/>
                <w:szCs w:val="22"/>
              </w:rPr>
              <w:t xml:space="preserve"> a regionally diverse group, w</w:t>
            </w:r>
            <w:r w:rsidR="00780404" w:rsidRPr="00F43106">
              <w:rPr>
                <w:rFonts w:ascii="Aptos" w:hAnsi="Aptos"/>
                <w:sz w:val="22"/>
                <w:szCs w:val="22"/>
              </w:rPr>
              <w:t>ith the commercial sector additionally represented.</w:t>
            </w:r>
          </w:p>
          <w:p w14:paraId="13E8AE53" w14:textId="2B6BFBF6" w:rsidR="00780404" w:rsidRPr="00EF6791" w:rsidRDefault="00780404" w:rsidP="000E3EEC">
            <w:pPr>
              <w:spacing w:before="60" w:after="60" w:line="259" w:lineRule="auto"/>
              <w:rPr>
                <w:rFonts w:ascii="Aptos" w:hAnsi="Aptos"/>
                <w:sz w:val="22"/>
                <w:szCs w:val="22"/>
              </w:rPr>
            </w:pPr>
            <w:r w:rsidRPr="00F43106">
              <w:rPr>
                <w:rFonts w:ascii="Aptos" w:hAnsi="Aptos"/>
                <w:sz w:val="22"/>
                <w:szCs w:val="22"/>
              </w:rPr>
              <w:t>The group’s activity is overseen and supported by the Clinical Engineering Special Interest Group. Support</w:t>
            </w:r>
            <w:r w:rsidR="00F43106" w:rsidRPr="00F43106">
              <w:rPr>
                <w:rFonts w:ascii="Aptos" w:hAnsi="Aptos"/>
                <w:sz w:val="22"/>
                <w:szCs w:val="22"/>
              </w:rPr>
              <w:t xml:space="preserve"> and oversight is also available from IPEM’s Science, Technology, and Engineering Committee (STEC).</w:t>
            </w:r>
            <w:r w:rsidR="00F43106">
              <w:t xml:space="preserve"> </w:t>
            </w:r>
          </w:p>
        </w:tc>
      </w:tr>
    </w:tbl>
    <w:p w14:paraId="71A9E9FE" w14:textId="6C29B1A7" w:rsidR="00EC3601" w:rsidRPr="00442291" w:rsidRDefault="00EC3601" w:rsidP="00EC3601">
      <w:pPr>
        <w:rPr>
          <w:rFonts w:ascii="Aptos" w:hAnsi="Aptos"/>
          <w:b/>
          <w:sz w:val="22"/>
          <w:szCs w:val="22"/>
        </w:rPr>
      </w:pPr>
      <w:r w:rsidRPr="00D813D2">
        <w:rPr>
          <w:rFonts w:ascii="Aptos" w:hAnsi="Aptos"/>
          <w:b/>
          <w:sz w:val="22"/>
          <w:szCs w:val="22"/>
        </w:rPr>
        <w:t>Eligibility Requirements</w:t>
      </w:r>
    </w:p>
    <w:tbl>
      <w:tblPr>
        <w:tblStyle w:val="TableGrid"/>
        <w:tblW w:w="9781" w:type="dxa"/>
        <w:tblInd w:w="-147" w:type="dxa"/>
        <w:tblLook w:val="04A0" w:firstRow="1" w:lastRow="0" w:firstColumn="1" w:lastColumn="0" w:noHBand="0" w:noVBand="1"/>
      </w:tblPr>
      <w:tblGrid>
        <w:gridCol w:w="1684"/>
        <w:gridCol w:w="8097"/>
      </w:tblGrid>
      <w:tr w:rsidR="00EC3601" w:rsidRPr="00D813D2" w14:paraId="595F53F8" w14:textId="77777777" w:rsidTr="00780637">
        <w:tc>
          <w:tcPr>
            <w:tcW w:w="1684" w:type="dxa"/>
            <w:vAlign w:val="center"/>
          </w:tcPr>
          <w:p w14:paraId="1E82B52E" w14:textId="77777777" w:rsidR="00EC3601" w:rsidRPr="00D813D2" w:rsidRDefault="00EC3601" w:rsidP="003050E9">
            <w:pPr>
              <w:spacing w:before="60" w:after="60" w:line="259" w:lineRule="auto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D813D2">
              <w:rPr>
                <w:rFonts w:ascii="Aptos" w:hAnsi="Aptos"/>
                <w:b/>
                <w:bCs/>
                <w:sz w:val="22"/>
                <w:szCs w:val="22"/>
              </w:rPr>
              <w:t xml:space="preserve">Membership </w:t>
            </w:r>
          </w:p>
        </w:tc>
        <w:tc>
          <w:tcPr>
            <w:tcW w:w="8097" w:type="dxa"/>
            <w:vAlign w:val="center"/>
          </w:tcPr>
          <w:p w14:paraId="176D5B96" w14:textId="0CA55998" w:rsidR="00EC3601" w:rsidRPr="00D813D2" w:rsidRDefault="00BC7B98" w:rsidP="003050E9">
            <w:pPr>
              <w:spacing w:before="60" w:after="60" w:line="259" w:lineRule="auto"/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Although IPEM membership is encouraged, it is not required; non-IPEM members are required to hold membership of at least one professional body.</w:t>
            </w:r>
            <w:r w:rsidR="00EC3601" w:rsidRPr="00D813D2">
              <w:rPr>
                <w:rFonts w:ascii="Aptos" w:hAnsi="Aptos"/>
                <w:sz w:val="22"/>
                <w:szCs w:val="22"/>
              </w:rPr>
              <w:t xml:space="preserve">  </w:t>
            </w:r>
          </w:p>
        </w:tc>
      </w:tr>
      <w:tr w:rsidR="00EC3601" w:rsidRPr="00D813D2" w14:paraId="51975AB1" w14:textId="77777777" w:rsidTr="00780637">
        <w:tc>
          <w:tcPr>
            <w:tcW w:w="1684" w:type="dxa"/>
            <w:vAlign w:val="center"/>
          </w:tcPr>
          <w:p w14:paraId="39254010" w14:textId="77777777" w:rsidR="00EC3601" w:rsidRPr="00D813D2" w:rsidRDefault="00EC3601" w:rsidP="003050E9">
            <w:pPr>
              <w:spacing w:before="60" w:after="60" w:line="259" w:lineRule="auto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D813D2">
              <w:rPr>
                <w:rFonts w:ascii="Aptos" w:hAnsi="Aptos"/>
                <w:b/>
                <w:bCs/>
                <w:sz w:val="22"/>
                <w:szCs w:val="22"/>
              </w:rPr>
              <w:t xml:space="preserve">Experience </w:t>
            </w:r>
          </w:p>
        </w:tc>
        <w:tc>
          <w:tcPr>
            <w:tcW w:w="8097" w:type="dxa"/>
            <w:vAlign w:val="center"/>
          </w:tcPr>
          <w:p w14:paraId="7FAC2F32" w14:textId="302E66B3" w:rsidR="00180D1A" w:rsidRDefault="0014334A" w:rsidP="003050E9">
            <w:pPr>
              <w:spacing w:before="60" w:after="60" w:line="259" w:lineRule="auto"/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 xml:space="preserve">If you are an experienced Clinical Engineering professional with a strong knowledge base </w:t>
            </w:r>
            <w:r w:rsidR="00442291">
              <w:rPr>
                <w:rFonts w:ascii="Aptos" w:hAnsi="Aptos"/>
                <w:sz w:val="22"/>
                <w:szCs w:val="22"/>
              </w:rPr>
              <w:t>on quality in clinical engineering, you may be well suited for this role.</w:t>
            </w:r>
          </w:p>
          <w:p w14:paraId="65178006" w14:textId="4266E000" w:rsidR="00EC3601" w:rsidRPr="00D813D2" w:rsidRDefault="002A00ED" w:rsidP="003050E9">
            <w:pPr>
              <w:spacing w:before="60" w:after="60" w:line="259" w:lineRule="auto"/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Experience in producing peer-reviewed publications in Clinical Engineering</w:t>
            </w:r>
            <w:r w:rsidR="00EC3601" w:rsidRPr="00D813D2">
              <w:rPr>
                <w:rFonts w:ascii="Aptos" w:hAnsi="Aptos"/>
                <w:sz w:val="22"/>
                <w:szCs w:val="22"/>
              </w:rPr>
              <w:t xml:space="preserve">, or recent contribution to IPEM work in another capacity, is desirable. </w:t>
            </w:r>
          </w:p>
        </w:tc>
      </w:tr>
      <w:tr w:rsidR="00EC3601" w:rsidRPr="00D813D2" w14:paraId="69667183" w14:textId="77777777" w:rsidTr="00780637">
        <w:tc>
          <w:tcPr>
            <w:tcW w:w="1684" w:type="dxa"/>
            <w:vAlign w:val="center"/>
          </w:tcPr>
          <w:p w14:paraId="367F2373" w14:textId="77777777" w:rsidR="00EC3601" w:rsidRPr="00D813D2" w:rsidRDefault="00EC3601" w:rsidP="003050E9">
            <w:pPr>
              <w:spacing w:before="60" w:after="60" w:line="259" w:lineRule="auto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D813D2">
              <w:rPr>
                <w:rFonts w:ascii="Aptos" w:hAnsi="Aptos"/>
                <w:b/>
                <w:bCs/>
                <w:sz w:val="22"/>
                <w:szCs w:val="22"/>
              </w:rPr>
              <w:t xml:space="preserve">Skills and attributes </w:t>
            </w:r>
          </w:p>
        </w:tc>
        <w:tc>
          <w:tcPr>
            <w:tcW w:w="8097" w:type="dxa"/>
            <w:vAlign w:val="center"/>
          </w:tcPr>
          <w:p w14:paraId="63897CF3" w14:textId="24E64131" w:rsidR="00141F45" w:rsidRPr="00D813D2" w:rsidRDefault="00EC3601" w:rsidP="003050E9">
            <w:pPr>
              <w:spacing w:before="60" w:after="60" w:line="259" w:lineRule="auto"/>
              <w:rPr>
                <w:rStyle w:val="cf01"/>
                <w:rFonts w:ascii="Aptos" w:hAnsi="Aptos"/>
                <w:sz w:val="22"/>
                <w:szCs w:val="22"/>
              </w:rPr>
            </w:pPr>
            <w:r w:rsidRPr="00D813D2">
              <w:rPr>
                <w:rStyle w:val="cf01"/>
                <w:rFonts w:ascii="Aptos" w:hAnsi="Aptos"/>
                <w:sz w:val="22"/>
                <w:szCs w:val="22"/>
              </w:rPr>
              <w:t>Passionate about subject and keen to promote positive chan</w:t>
            </w:r>
            <w:r w:rsidR="00141F45" w:rsidRPr="00D813D2">
              <w:rPr>
                <w:rStyle w:val="cf01"/>
                <w:rFonts w:ascii="Aptos" w:hAnsi="Aptos"/>
                <w:sz w:val="22"/>
                <w:szCs w:val="22"/>
              </w:rPr>
              <w:t>ge</w:t>
            </w:r>
          </w:p>
          <w:p w14:paraId="6F108FB8" w14:textId="77777777" w:rsidR="00EC3601" w:rsidRPr="00D813D2" w:rsidRDefault="00EC3601" w:rsidP="003050E9">
            <w:pPr>
              <w:spacing w:before="60" w:after="60" w:line="259" w:lineRule="auto"/>
              <w:rPr>
                <w:rFonts w:ascii="Aptos" w:hAnsi="Aptos"/>
                <w:sz w:val="22"/>
                <w:szCs w:val="22"/>
              </w:rPr>
            </w:pPr>
            <w:r w:rsidRPr="00D813D2">
              <w:rPr>
                <w:rFonts w:ascii="Aptos" w:hAnsi="Aptos"/>
                <w:sz w:val="22"/>
                <w:szCs w:val="22"/>
              </w:rPr>
              <w:t>Embrace IPEM’s values (trusted, inclusive and progressive)</w:t>
            </w:r>
          </w:p>
        </w:tc>
      </w:tr>
    </w:tbl>
    <w:p w14:paraId="43F41204" w14:textId="77777777" w:rsidR="00083D59" w:rsidRPr="00D813D2" w:rsidRDefault="00083D59" w:rsidP="003F664F">
      <w:pPr>
        <w:rPr>
          <w:rFonts w:ascii="Aptos" w:hAnsi="Aptos"/>
          <w:sz w:val="22"/>
          <w:szCs w:val="22"/>
        </w:rPr>
      </w:pPr>
    </w:p>
    <w:sectPr w:rsidR="00083D59" w:rsidRPr="00D813D2">
      <w:headerReference w:type="default" r:id="rId11"/>
      <w:footerReference w:type="default" r:id="rId12"/>
      <w:pgSz w:w="11907" w:h="16840" w:code="9"/>
      <w:pgMar w:top="1701" w:right="1134" w:bottom="1588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44A234" w14:textId="77777777" w:rsidR="003F41DF" w:rsidRDefault="003F41DF" w:rsidP="00EC3601">
      <w:pPr>
        <w:spacing w:before="0"/>
      </w:pPr>
      <w:r>
        <w:separator/>
      </w:r>
    </w:p>
  </w:endnote>
  <w:endnote w:type="continuationSeparator" w:id="0">
    <w:p w14:paraId="374EC620" w14:textId="77777777" w:rsidR="003F41DF" w:rsidRDefault="003F41DF" w:rsidP="00EC3601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derat">
    <w:altName w:val="Calibri"/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914C5" w14:textId="092020AE" w:rsidR="00BC5B0E" w:rsidRPr="00D813D2" w:rsidRDefault="00D813D2">
    <w:pPr>
      <w:pStyle w:val="Footer"/>
      <w:tabs>
        <w:tab w:val="clear" w:pos="4153"/>
        <w:tab w:val="clear" w:pos="8647"/>
        <w:tab w:val="right" w:pos="2100"/>
        <w:tab w:val="left" w:pos="5400"/>
        <w:tab w:val="right" w:pos="9700"/>
      </w:tabs>
      <w:ind w:right="-61"/>
      <w:rPr>
        <w:rFonts w:ascii="Aptos" w:hAnsi="Aptos"/>
        <w:szCs w:val="22"/>
        <w:lang w:val="en-US"/>
      </w:rPr>
    </w:pPr>
    <w:r w:rsidRPr="00D813D2">
      <w:rPr>
        <w:rFonts w:ascii="Aptos" w:hAnsi="Aptos"/>
        <w:szCs w:val="22"/>
        <w:lang w:val="en-US"/>
      </w:rPr>
      <w:t>March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25C70F" w14:textId="77777777" w:rsidR="003F41DF" w:rsidRDefault="003F41DF" w:rsidP="00EC3601">
      <w:pPr>
        <w:spacing w:before="0"/>
      </w:pPr>
      <w:r>
        <w:separator/>
      </w:r>
    </w:p>
  </w:footnote>
  <w:footnote w:type="continuationSeparator" w:id="0">
    <w:p w14:paraId="1D463A6E" w14:textId="77777777" w:rsidR="003F41DF" w:rsidRDefault="003F41DF" w:rsidP="00EC3601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EF910" w14:textId="77777777" w:rsidR="00BC5B0E" w:rsidRDefault="00055A5F">
    <w:pPr>
      <w:pStyle w:val="Header"/>
      <w:tabs>
        <w:tab w:val="clear" w:pos="4153"/>
        <w:tab w:val="clear" w:pos="8306"/>
        <w:tab w:val="right" w:pos="9600"/>
      </w:tabs>
      <w:spacing w:before="0"/>
      <w:rPr>
        <w:sz w:val="18"/>
      </w:rPr>
    </w:pPr>
    <w:r>
      <w:rPr>
        <w:sz w:val="18"/>
      </w:rPr>
      <w:t>Institute of Physics and Engineering in Medicine</w:t>
    </w:r>
    <w:r>
      <w:rPr>
        <w:sz w:val="18"/>
      </w:rPr>
      <w:tab/>
      <w:t>Policies and Procedures Manual Volume 03 Section 16a</w:t>
    </w:r>
  </w:p>
  <w:p w14:paraId="2A9745DC" w14:textId="2576C78A" w:rsidR="00BC5B0E" w:rsidRDefault="00055A5F" w:rsidP="00146C43">
    <w:pPr>
      <w:pStyle w:val="Header"/>
      <w:tabs>
        <w:tab w:val="clear" w:pos="4153"/>
        <w:tab w:val="clear" w:pos="8306"/>
        <w:tab w:val="right" w:pos="9600"/>
      </w:tabs>
      <w:spacing w:before="240"/>
      <w:jc w:val="center"/>
      <w:rPr>
        <w:b/>
        <w:bCs/>
        <w:sz w:val="24"/>
      </w:rPr>
    </w:pPr>
    <w:r>
      <w:rPr>
        <w:b/>
        <w:bCs/>
        <w:sz w:val="24"/>
      </w:rPr>
      <w:t>Role Description</w:t>
    </w:r>
    <w:r w:rsidR="00146C43">
      <w:rPr>
        <w:b/>
        <w:bCs/>
        <w:sz w:val="24"/>
      </w:rPr>
      <w:t>: IPEM Report 110 Update Task &amp; Finish Group – Member</w:t>
    </w:r>
    <w:r w:rsidR="004E6837">
      <w:rPr>
        <w:b/>
        <w:bCs/>
        <w:sz w:val="24"/>
      </w:rPr>
      <w:t xml:space="preserve"> </w:t>
    </w:r>
    <w:r w:rsidR="004E6837">
      <w:rPr>
        <w:b/>
        <w:bCs/>
        <w:sz w:val="24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7008B"/>
    <w:multiLevelType w:val="multilevel"/>
    <w:tmpl w:val="23E8C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D0A58F4"/>
    <w:multiLevelType w:val="hybridMultilevel"/>
    <w:tmpl w:val="CFBAC29C"/>
    <w:lvl w:ilvl="0" w:tplc="88CA0F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45563"/>
    <w:multiLevelType w:val="hybridMultilevel"/>
    <w:tmpl w:val="19F05572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3" w15:restartNumberingAfterBreak="0">
    <w:nsid w:val="1A53132C"/>
    <w:multiLevelType w:val="multilevel"/>
    <w:tmpl w:val="761A5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bullet"/>
      <w:lvlText w:val="-"/>
      <w:lvlJc w:val="left"/>
      <w:pPr>
        <w:ind w:left="1440" w:hanging="360"/>
      </w:pPr>
      <w:rPr>
        <w:rFonts w:ascii="Moderat" w:eastAsia="Times New Roman" w:hAnsi="Moderat" w:cs="Segoe UI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07571F6"/>
    <w:multiLevelType w:val="multilevel"/>
    <w:tmpl w:val="5C686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E5068C8"/>
    <w:multiLevelType w:val="multilevel"/>
    <w:tmpl w:val="0D388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6AC357F"/>
    <w:multiLevelType w:val="multilevel"/>
    <w:tmpl w:val="1FB24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E30093E"/>
    <w:multiLevelType w:val="multilevel"/>
    <w:tmpl w:val="81AAD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77C1DAA"/>
    <w:multiLevelType w:val="multilevel"/>
    <w:tmpl w:val="5B483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DA500E9"/>
    <w:multiLevelType w:val="multilevel"/>
    <w:tmpl w:val="50F072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E3F0307"/>
    <w:multiLevelType w:val="multilevel"/>
    <w:tmpl w:val="97181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EDB66EB"/>
    <w:multiLevelType w:val="hybridMultilevel"/>
    <w:tmpl w:val="0F129BF4"/>
    <w:lvl w:ilvl="0" w:tplc="5028A6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B07F9D"/>
    <w:multiLevelType w:val="hybridMultilevel"/>
    <w:tmpl w:val="0C6AA9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5C2A4E"/>
    <w:multiLevelType w:val="multilevel"/>
    <w:tmpl w:val="576E95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B672787"/>
    <w:multiLevelType w:val="hybridMultilevel"/>
    <w:tmpl w:val="5DC261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F70204"/>
    <w:multiLevelType w:val="multilevel"/>
    <w:tmpl w:val="DA688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F844FCA"/>
    <w:multiLevelType w:val="hybridMultilevel"/>
    <w:tmpl w:val="C776A3E8"/>
    <w:lvl w:ilvl="0" w:tplc="6C4AEA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5394545">
    <w:abstractNumId w:val="16"/>
  </w:num>
  <w:num w:numId="2" w16cid:durableId="1866628414">
    <w:abstractNumId w:val="14"/>
  </w:num>
  <w:num w:numId="3" w16cid:durableId="111747670">
    <w:abstractNumId w:val="1"/>
  </w:num>
  <w:num w:numId="4" w16cid:durableId="1968657867">
    <w:abstractNumId w:val="15"/>
  </w:num>
  <w:num w:numId="5" w16cid:durableId="444035421">
    <w:abstractNumId w:val="11"/>
  </w:num>
  <w:num w:numId="6" w16cid:durableId="1074938302">
    <w:abstractNumId w:val="12"/>
  </w:num>
  <w:num w:numId="7" w16cid:durableId="1439831511">
    <w:abstractNumId w:val="7"/>
  </w:num>
  <w:num w:numId="8" w16cid:durableId="318580118">
    <w:abstractNumId w:val="13"/>
  </w:num>
  <w:num w:numId="9" w16cid:durableId="392168622">
    <w:abstractNumId w:val="9"/>
  </w:num>
  <w:num w:numId="10" w16cid:durableId="707098430">
    <w:abstractNumId w:val="6"/>
  </w:num>
  <w:num w:numId="11" w16cid:durableId="1521820182">
    <w:abstractNumId w:val="4"/>
  </w:num>
  <w:num w:numId="12" w16cid:durableId="1302537850">
    <w:abstractNumId w:val="8"/>
  </w:num>
  <w:num w:numId="13" w16cid:durableId="1818952792">
    <w:abstractNumId w:val="5"/>
  </w:num>
  <w:num w:numId="14" w16cid:durableId="670569942">
    <w:abstractNumId w:val="3"/>
  </w:num>
  <w:num w:numId="15" w16cid:durableId="1904025138">
    <w:abstractNumId w:val="0"/>
  </w:num>
  <w:num w:numId="16" w16cid:durableId="575433738">
    <w:abstractNumId w:val="10"/>
  </w:num>
  <w:num w:numId="17" w16cid:durableId="521260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601"/>
    <w:rsid w:val="00055A5F"/>
    <w:rsid w:val="00083D59"/>
    <w:rsid w:val="000C06A7"/>
    <w:rsid w:val="000C144A"/>
    <w:rsid w:val="000E3EEC"/>
    <w:rsid w:val="00120BEC"/>
    <w:rsid w:val="00126A4F"/>
    <w:rsid w:val="00141F45"/>
    <w:rsid w:val="00142CDC"/>
    <w:rsid w:val="0014334A"/>
    <w:rsid w:val="00146C43"/>
    <w:rsid w:val="00180D1A"/>
    <w:rsid w:val="001959F8"/>
    <w:rsid w:val="001C5769"/>
    <w:rsid w:val="00213D36"/>
    <w:rsid w:val="002455DF"/>
    <w:rsid w:val="002A00ED"/>
    <w:rsid w:val="002A1D1D"/>
    <w:rsid w:val="002C58A3"/>
    <w:rsid w:val="002F5DF7"/>
    <w:rsid w:val="003017D8"/>
    <w:rsid w:val="003031C4"/>
    <w:rsid w:val="00350BDC"/>
    <w:rsid w:val="003604C8"/>
    <w:rsid w:val="00374F19"/>
    <w:rsid w:val="00375CCA"/>
    <w:rsid w:val="00394D4C"/>
    <w:rsid w:val="003964AC"/>
    <w:rsid w:val="003B31B6"/>
    <w:rsid w:val="003C44FC"/>
    <w:rsid w:val="003F41DF"/>
    <w:rsid w:val="003F4DFA"/>
    <w:rsid w:val="003F664F"/>
    <w:rsid w:val="00432CEA"/>
    <w:rsid w:val="004417F3"/>
    <w:rsid w:val="00442291"/>
    <w:rsid w:val="00452E69"/>
    <w:rsid w:val="00487B00"/>
    <w:rsid w:val="0049216E"/>
    <w:rsid w:val="004B1220"/>
    <w:rsid w:val="004B7F13"/>
    <w:rsid w:val="004D4CD1"/>
    <w:rsid w:val="004E6837"/>
    <w:rsid w:val="00521E52"/>
    <w:rsid w:val="0054080D"/>
    <w:rsid w:val="00580370"/>
    <w:rsid w:val="00583524"/>
    <w:rsid w:val="00627705"/>
    <w:rsid w:val="0067736D"/>
    <w:rsid w:val="006925D6"/>
    <w:rsid w:val="0077633C"/>
    <w:rsid w:val="00780404"/>
    <w:rsid w:val="00780637"/>
    <w:rsid w:val="007C1E1B"/>
    <w:rsid w:val="007F06C4"/>
    <w:rsid w:val="007F1E89"/>
    <w:rsid w:val="00806C2A"/>
    <w:rsid w:val="008835BC"/>
    <w:rsid w:val="008841BF"/>
    <w:rsid w:val="00885A28"/>
    <w:rsid w:val="008A7E56"/>
    <w:rsid w:val="008C014D"/>
    <w:rsid w:val="008C279D"/>
    <w:rsid w:val="008C70D3"/>
    <w:rsid w:val="008D4A05"/>
    <w:rsid w:val="009144F6"/>
    <w:rsid w:val="00922B3B"/>
    <w:rsid w:val="009656B5"/>
    <w:rsid w:val="00970202"/>
    <w:rsid w:val="00980895"/>
    <w:rsid w:val="009A1120"/>
    <w:rsid w:val="009D313D"/>
    <w:rsid w:val="009D60BA"/>
    <w:rsid w:val="009F5F85"/>
    <w:rsid w:val="00A6714F"/>
    <w:rsid w:val="00A95CA7"/>
    <w:rsid w:val="00AA27E8"/>
    <w:rsid w:val="00AC6D8F"/>
    <w:rsid w:val="00AD5CD2"/>
    <w:rsid w:val="00AF0521"/>
    <w:rsid w:val="00B14606"/>
    <w:rsid w:val="00BC5B0E"/>
    <w:rsid w:val="00BC7B98"/>
    <w:rsid w:val="00BD7C8D"/>
    <w:rsid w:val="00BE29CF"/>
    <w:rsid w:val="00C029D9"/>
    <w:rsid w:val="00C30940"/>
    <w:rsid w:val="00C60491"/>
    <w:rsid w:val="00C738BC"/>
    <w:rsid w:val="00CE7651"/>
    <w:rsid w:val="00D155DC"/>
    <w:rsid w:val="00D41C3B"/>
    <w:rsid w:val="00D46F6C"/>
    <w:rsid w:val="00D5245D"/>
    <w:rsid w:val="00D813D2"/>
    <w:rsid w:val="00DA0DA7"/>
    <w:rsid w:val="00DB1CBB"/>
    <w:rsid w:val="00DB28BD"/>
    <w:rsid w:val="00DC3118"/>
    <w:rsid w:val="00DD140D"/>
    <w:rsid w:val="00E2654C"/>
    <w:rsid w:val="00E535D8"/>
    <w:rsid w:val="00EC3601"/>
    <w:rsid w:val="00ED004E"/>
    <w:rsid w:val="00EE2D85"/>
    <w:rsid w:val="00EF6791"/>
    <w:rsid w:val="00F43106"/>
    <w:rsid w:val="00FB5132"/>
    <w:rsid w:val="00FF3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4948C9"/>
  <w15:chartTrackingRefBased/>
  <w15:docId w15:val="{A2C13D7B-CDD0-4A20-98C6-0F7D2F7E3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3601"/>
    <w:pPr>
      <w:widowControl w:val="0"/>
      <w:autoSpaceDE w:val="0"/>
      <w:autoSpaceDN w:val="0"/>
      <w:spacing w:before="120"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C360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EC3601"/>
    <w:rPr>
      <w:rFonts w:ascii="Arial" w:eastAsia="Times New Roman" w:hAnsi="Arial" w:cs="Times New Roman"/>
      <w:sz w:val="20"/>
      <w:szCs w:val="20"/>
    </w:rPr>
  </w:style>
  <w:style w:type="paragraph" w:styleId="Footer">
    <w:name w:val="footer"/>
    <w:basedOn w:val="Normal"/>
    <w:link w:val="FooterChar"/>
    <w:rsid w:val="00EC3601"/>
    <w:pPr>
      <w:tabs>
        <w:tab w:val="center" w:pos="4153"/>
        <w:tab w:val="right" w:pos="8647"/>
      </w:tabs>
      <w:spacing w:before="0"/>
    </w:pPr>
    <w:rPr>
      <w:sz w:val="18"/>
    </w:rPr>
  </w:style>
  <w:style w:type="character" w:customStyle="1" w:styleId="FooterChar">
    <w:name w:val="Footer Char"/>
    <w:basedOn w:val="DefaultParagraphFont"/>
    <w:link w:val="Footer"/>
    <w:rsid w:val="00EC3601"/>
    <w:rPr>
      <w:rFonts w:ascii="Arial" w:eastAsia="Times New Roman" w:hAnsi="Arial" w:cs="Times New Roman"/>
      <w:sz w:val="18"/>
      <w:szCs w:val="20"/>
    </w:rPr>
  </w:style>
  <w:style w:type="character" w:styleId="PageNumber">
    <w:name w:val="page number"/>
    <w:basedOn w:val="DefaultParagraphFont"/>
    <w:rsid w:val="00EC3601"/>
  </w:style>
  <w:style w:type="table" w:styleId="TableGrid">
    <w:name w:val="Table Grid"/>
    <w:basedOn w:val="TableNormal"/>
    <w:uiPriority w:val="59"/>
    <w:rsid w:val="00EC36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C3601"/>
    <w:pPr>
      <w:ind w:left="720"/>
      <w:contextualSpacing/>
    </w:pPr>
  </w:style>
  <w:style w:type="paragraph" w:customStyle="1" w:styleId="pf0">
    <w:name w:val="pf0"/>
    <w:basedOn w:val="Normal"/>
    <w:rsid w:val="00EC3601"/>
    <w:pPr>
      <w:widowControl/>
      <w:autoSpaceDE/>
      <w:autoSpaceDN/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character" w:customStyle="1" w:styleId="cf01">
    <w:name w:val="cf01"/>
    <w:basedOn w:val="DefaultParagraphFont"/>
    <w:rsid w:val="00EC3601"/>
    <w:rPr>
      <w:rFonts w:ascii="Segoe UI" w:hAnsi="Segoe UI" w:cs="Segoe UI" w:hint="default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C3601"/>
    <w:rPr>
      <w:color w:val="0000FF"/>
      <w:u w:val="single"/>
    </w:rPr>
  </w:style>
  <w:style w:type="paragraph" w:customStyle="1" w:styleId="paragraph">
    <w:name w:val="paragraph"/>
    <w:basedOn w:val="Normal"/>
    <w:rsid w:val="004E6837"/>
    <w:pPr>
      <w:widowControl/>
      <w:autoSpaceDE/>
      <w:autoSpaceDN/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4E6837"/>
  </w:style>
  <w:style w:type="character" w:customStyle="1" w:styleId="eop">
    <w:name w:val="eop"/>
    <w:basedOn w:val="DefaultParagraphFont"/>
    <w:rsid w:val="004E6837"/>
  </w:style>
  <w:style w:type="character" w:customStyle="1" w:styleId="scxw121742973">
    <w:name w:val="scxw121742973"/>
    <w:basedOn w:val="DefaultParagraphFont"/>
    <w:rsid w:val="004E6837"/>
  </w:style>
  <w:style w:type="character" w:customStyle="1" w:styleId="scxw176275541">
    <w:name w:val="scxw176275541"/>
    <w:basedOn w:val="DefaultParagraphFont"/>
    <w:rsid w:val="004B1220"/>
  </w:style>
  <w:style w:type="paragraph" w:styleId="NormalWeb">
    <w:name w:val="Normal (Web)"/>
    <w:basedOn w:val="Normal"/>
    <w:uiPriority w:val="99"/>
    <w:semiHidden/>
    <w:unhideWhenUsed/>
    <w:rsid w:val="00DB1CBB"/>
    <w:rPr>
      <w:rFonts w:ascii="Times New Roman" w:hAnsi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3C44F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455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455DF"/>
  </w:style>
  <w:style w:type="character" w:customStyle="1" w:styleId="CommentTextChar">
    <w:name w:val="Comment Text Char"/>
    <w:basedOn w:val="DefaultParagraphFont"/>
    <w:link w:val="CommentText"/>
    <w:uiPriority w:val="99"/>
    <w:rsid w:val="002455DF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55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55DF"/>
    <w:rPr>
      <w:rFonts w:ascii="Arial" w:eastAsia="Times New Roman" w:hAnsi="Arial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45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73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7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1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92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7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9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92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ipem.ac.uk/about/contact-us/ipem-team-contact-details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e8ba30c-0d7f-4996-a48a-65f5a0d9ee1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76A4D3BB901343A67F8E328D0869C6" ma:contentTypeVersion="13" ma:contentTypeDescription="Create a new document." ma:contentTypeScope="" ma:versionID="9d9b15fded4d0a2e2b6c8a31bc33bbba">
  <xsd:schema xmlns:xsd="http://www.w3.org/2001/XMLSchema" xmlns:xs="http://www.w3.org/2001/XMLSchema" xmlns:p="http://schemas.microsoft.com/office/2006/metadata/properties" xmlns:ns2="6e8ba30c-0d7f-4996-a48a-65f5a0d9ee1f" xmlns:ns3="aab6c38c-6918-4c67-9f4b-4a3d11630596" targetNamespace="http://schemas.microsoft.com/office/2006/metadata/properties" ma:root="true" ma:fieldsID="44694c43d7b4915793f91c03b02a482f" ns2:_="" ns3:_="">
    <xsd:import namespace="6e8ba30c-0d7f-4996-a48a-65f5a0d9ee1f"/>
    <xsd:import namespace="aab6c38c-6918-4c67-9f4b-4a3d116305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8ba30c-0d7f-4996-a48a-65f5a0d9ee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a7dd8c6f-ff6e-48a7-a63e-9364c4531d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b6c38c-6918-4c67-9f4b-4a3d1163059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864EDF-9AF2-4846-B155-EC0CC232DFA8}">
  <ds:schemaRefs>
    <ds:schemaRef ds:uri="http://schemas.microsoft.com/office/2006/metadata/properties"/>
    <ds:schemaRef ds:uri="http://schemas.microsoft.com/office/infopath/2007/PartnerControls"/>
    <ds:schemaRef ds:uri="6e8ba30c-0d7f-4996-a48a-65f5a0d9ee1f"/>
  </ds:schemaRefs>
</ds:datastoreItem>
</file>

<file path=customXml/itemProps2.xml><?xml version="1.0" encoding="utf-8"?>
<ds:datastoreItem xmlns:ds="http://schemas.openxmlformats.org/officeDocument/2006/customXml" ds:itemID="{37BE3620-D7E5-4433-ACC4-30CE7BF624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200EAE-AA6F-4E87-9DBA-7E820DA785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8ba30c-0d7f-4996-a48a-65f5a0d9ee1f"/>
    <ds:schemaRef ds:uri="aab6c38c-6918-4c67-9f4b-4a3d116305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424</Words>
  <Characters>2452</Characters>
  <Application>Microsoft Office Word</Application>
  <DocSecurity>0</DocSecurity>
  <Lines>57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Catriona Inverarity</dc:creator>
  <cp:keywords/>
  <dc:description/>
  <cp:lastModifiedBy>Nina Lauvitel</cp:lastModifiedBy>
  <cp:revision>43</cp:revision>
  <cp:lastPrinted>2025-02-12T12:35:00Z</cp:lastPrinted>
  <dcterms:created xsi:type="dcterms:W3CDTF">2025-02-12T12:33:00Z</dcterms:created>
  <dcterms:modified xsi:type="dcterms:W3CDTF">2026-06-26T14:45:00Z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0x010100F576A4D3BB901343A67F8E328D0869C6</vt:lpwstr>
  </property>
  <property fmtid="{D5CDD505-2E9C-101B-9397-08002B2CF9AE}" pid="3" name="MediaServiceImageTags">
    <vt:lpwstr/>
  </property>
</Properties>
</file>