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9848" w14:textId="0B7E53F3" w:rsidR="004B16E9" w:rsidRPr="004B16E9" w:rsidRDefault="004B16E9" w:rsidP="004B16E9">
      <w:pPr>
        <w:rPr>
          <w:rFonts w:ascii="Arial" w:hAnsi="Arial" w:cs="Arial"/>
          <w:b/>
          <w:bCs/>
        </w:rPr>
      </w:pPr>
      <w:r w:rsidRPr="004B16E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86736E5" wp14:editId="7A205088">
            <wp:simplePos x="0" y="0"/>
            <wp:positionH relativeFrom="margin">
              <wp:align>center</wp:align>
            </wp:positionH>
            <wp:positionV relativeFrom="paragraph">
              <wp:posOffset>-327660</wp:posOffset>
            </wp:positionV>
            <wp:extent cx="3730544" cy="1097915"/>
            <wp:effectExtent l="0" t="0" r="3810" b="6985"/>
            <wp:wrapNone/>
            <wp:docPr id="72654238" name="Picture 7265423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44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F2632" w14:textId="77777777" w:rsidR="004B16E9" w:rsidRPr="004B16E9" w:rsidRDefault="004B16E9" w:rsidP="004B16E9">
      <w:pPr>
        <w:rPr>
          <w:rFonts w:ascii="Arial" w:hAnsi="Arial" w:cs="Arial"/>
          <w:b/>
          <w:bCs/>
        </w:rPr>
      </w:pPr>
    </w:p>
    <w:p w14:paraId="354AA3E5" w14:textId="77777777" w:rsidR="004B16E9" w:rsidRPr="004B16E9" w:rsidRDefault="004B16E9" w:rsidP="004B16E9">
      <w:pPr>
        <w:rPr>
          <w:rFonts w:ascii="Arial" w:hAnsi="Arial" w:cs="Arial"/>
          <w:b/>
          <w:bCs/>
        </w:rPr>
      </w:pPr>
    </w:p>
    <w:p w14:paraId="1865A4FD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IPEM Webinar Policy</w:t>
      </w:r>
    </w:p>
    <w:p w14:paraId="0E773536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Purpose</w:t>
      </w:r>
    </w:p>
    <w:p w14:paraId="0E410E0B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This policy sets out the principles, scope and operational framework for webinars delivered by the Institute of Physics and Engineering in Medicine (IPEM).</w:t>
      </w:r>
    </w:p>
    <w:p w14:paraId="70C48307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The policy is intended to:</w:t>
      </w:r>
    </w:p>
    <w:p w14:paraId="3DE384E0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support sustainable delivery of webinar activity;</w:t>
      </w:r>
    </w:p>
    <w:p w14:paraId="5C6D5D6A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clarify the role of webinars within IPEM’s wider education and events offer;</w:t>
      </w:r>
    </w:p>
    <w:p w14:paraId="6AA595C1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ensure appropriate use of organisational resource;</w:t>
      </w:r>
    </w:p>
    <w:p w14:paraId="6D6EFCAE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and maintain member value while supporting wider professional engagement.</w:t>
      </w:r>
    </w:p>
    <w:p w14:paraId="0B76F7DC" w14:textId="77777777" w:rsidR="009F3AC4" w:rsidRDefault="009F3AC4" w:rsidP="003432F0">
      <w:pPr>
        <w:rPr>
          <w:rFonts w:ascii="Arial" w:hAnsi="Arial" w:cs="Arial"/>
          <w:b/>
          <w:bCs/>
        </w:rPr>
      </w:pPr>
    </w:p>
    <w:p w14:paraId="55E08ACF" w14:textId="34ADD2A6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Scope</w:t>
      </w:r>
    </w:p>
    <w:p w14:paraId="519382DE" w14:textId="66EA61DD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This policy applies to</w:t>
      </w:r>
      <w:r w:rsidR="00451187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all webinars delivered under the IPEM brand;</w:t>
      </w:r>
      <w:r w:rsidR="00451187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webinars delivered in partnership with SIGs</w:t>
      </w:r>
      <w:r w:rsidR="00451187">
        <w:rPr>
          <w:rFonts w:ascii="Arial" w:hAnsi="Arial" w:cs="Arial"/>
        </w:rPr>
        <w:t xml:space="preserve"> and </w:t>
      </w:r>
      <w:r w:rsidRPr="003432F0">
        <w:rPr>
          <w:rFonts w:ascii="Arial" w:hAnsi="Arial" w:cs="Arial"/>
        </w:rPr>
        <w:t>webinar recordings hosted via IPEM systems or platforms.</w:t>
      </w:r>
      <w:r w:rsidR="00451187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This policy applies to all webinar activity from 1 May 2026 onwards.</w:t>
      </w:r>
    </w:p>
    <w:p w14:paraId="23104F20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Policy Context</w:t>
      </w:r>
    </w:p>
    <w:p w14:paraId="43B8353F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IPEM delivers a wide range of professional activity across:</w:t>
      </w:r>
    </w:p>
    <w:p w14:paraId="0CDF9BB0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conferences and in-person events;</w:t>
      </w:r>
    </w:p>
    <w:p w14:paraId="796474B1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structured education and training;</w:t>
      </w:r>
    </w:p>
    <w:p w14:paraId="1DDDAEA0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professional knowledge dissemination;</w:t>
      </w:r>
    </w:p>
    <w:p w14:paraId="5C810192" w14:textId="77777777" w:rsid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and member engagement.</w:t>
      </w:r>
    </w:p>
    <w:p w14:paraId="492DCFE0" w14:textId="77777777" w:rsidR="00451187" w:rsidRPr="003432F0" w:rsidRDefault="00451187" w:rsidP="00451187">
      <w:pPr>
        <w:spacing w:after="0" w:line="240" w:lineRule="auto"/>
        <w:ind w:left="714"/>
        <w:rPr>
          <w:rFonts w:ascii="Arial" w:hAnsi="Arial" w:cs="Arial"/>
        </w:rPr>
      </w:pPr>
    </w:p>
    <w:p w14:paraId="5C2628E3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Demand for webinar activity has increased significantly in recent years. A clear policy framework is therefore required to support sustainable delivery, appropriate prioritisation and a clearer distinction between webinars, conferences and structured training activity.</w:t>
      </w:r>
    </w:p>
    <w:p w14:paraId="3EFB670E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Policy Requirements</w:t>
      </w:r>
    </w:p>
    <w:p w14:paraId="4DAD4EB7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Webinar format and scope</w:t>
      </w:r>
    </w:p>
    <w:p w14:paraId="0CB19907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Webinars will normally be limited to a maximum of 90 minutes.</w:t>
      </w:r>
    </w:p>
    <w:p w14:paraId="14484D27" w14:textId="2073E78E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Webinar series will normally be limited to no more than two sessions.</w:t>
      </w:r>
      <w:r w:rsidR="00677F7A">
        <w:rPr>
          <w:rFonts w:ascii="Arial" w:hAnsi="Arial" w:cs="Arial"/>
        </w:rPr>
        <w:t xml:space="preserve"> </w:t>
      </w:r>
    </w:p>
    <w:p w14:paraId="34C4A012" w14:textId="77777777" w:rsidR="003432F0" w:rsidRPr="003432F0" w:rsidRDefault="003432F0" w:rsidP="00451187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3432F0">
        <w:rPr>
          <w:rFonts w:ascii="Arial" w:hAnsi="Arial" w:cs="Arial"/>
        </w:rPr>
        <w:t>Webinars are intended to:</w:t>
      </w:r>
    </w:p>
    <w:p w14:paraId="763D9047" w14:textId="77777777" w:rsidR="003432F0" w:rsidRPr="003432F0" w:rsidRDefault="003432F0" w:rsidP="0045118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communicate the outcomes of SIG Task &amp; Finish Group work;</w:t>
      </w:r>
    </w:p>
    <w:p w14:paraId="32D4E769" w14:textId="77777777" w:rsidR="003432F0" w:rsidRPr="003432F0" w:rsidRDefault="003432F0" w:rsidP="0045118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provide updates on relevant legislation, standards or guidance;</w:t>
      </w:r>
    </w:p>
    <w:p w14:paraId="2CBE651D" w14:textId="77777777" w:rsidR="003432F0" w:rsidRPr="003432F0" w:rsidRDefault="003432F0" w:rsidP="0045118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support engagement with future conferences or in-person events;</w:t>
      </w:r>
    </w:p>
    <w:p w14:paraId="1F39C555" w14:textId="77777777" w:rsidR="003432F0" w:rsidRPr="003432F0" w:rsidRDefault="003432F0" w:rsidP="0045118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and provide focused professional engagement activity.</w:t>
      </w:r>
    </w:p>
    <w:p w14:paraId="43A83B84" w14:textId="77777777" w:rsidR="00451187" w:rsidRDefault="00451187" w:rsidP="003432F0">
      <w:pPr>
        <w:rPr>
          <w:rFonts w:ascii="Arial" w:hAnsi="Arial" w:cs="Arial"/>
          <w:b/>
          <w:bCs/>
        </w:rPr>
      </w:pPr>
    </w:p>
    <w:p w14:paraId="22EFF008" w14:textId="162279D2" w:rsidR="00451187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Access and recordings</w:t>
      </w:r>
    </w:p>
    <w:p w14:paraId="5F7A1517" w14:textId="77777777" w:rsidR="003432F0" w:rsidRPr="003432F0" w:rsidRDefault="003432F0" w:rsidP="003432F0">
      <w:pPr>
        <w:numPr>
          <w:ilvl w:val="0"/>
          <w:numId w:val="12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Webinars will remain free to attend.</w:t>
      </w:r>
    </w:p>
    <w:p w14:paraId="69880B2A" w14:textId="701C6741" w:rsidR="003432F0" w:rsidRPr="003432F0" w:rsidRDefault="003432F0" w:rsidP="003432F0">
      <w:pPr>
        <w:numPr>
          <w:ilvl w:val="0"/>
          <w:numId w:val="12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Webinar recordings will normally be made available to members only via the LMS as part of IPEM’s member value offer.</w:t>
      </w:r>
    </w:p>
    <w:p w14:paraId="2321351C" w14:textId="77777777" w:rsidR="003432F0" w:rsidRPr="003432F0" w:rsidRDefault="003432F0" w:rsidP="003432F0">
      <w:pPr>
        <w:numPr>
          <w:ilvl w:val="0"/>
          <w:numId w:val="12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lastRenderedPageBreak/>
        <w:t>In exceptional circumstances, recordings may be made more widely accessible where there is significant potential for wider professional reach, engagement or impact.</w:t>
      </w:r>
    </w:p>
    <w:p w14:paraId="4BFF2766" w14:textId="77777777" w:rsidR="003432F0" w:rsidRPr="003432F0" w:rsidRDefault="003432F0" w:rsidP="003432F0">
      <w:pPr>
        <w:numPr>
          <w:ilvl w:val="0"/>
          <w:numId w:val="12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Approval for wider access must be obtained from the Director of STEC or Director of EPSC, as appropriate.</w:t>
      </w:r>
    </w:p>
    <w:p w14:paraId="16973EB0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Planning and prioritisation</w:t>
      </w:r>
    </w:p>
    <w:p w14:paraId="434C961E" w14:textId="77777777" w:rsidR="003432F0" w:rsidRPr="003432F0" w:rsidRDefault="003432F0" w:rsidP="003432F0">
      <w:pPr>
        <w:numPr>
          <w:ilvl w:val="0"/>
          <w:numId w:val="13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Webinar delivery will be dependent on available organisational resource, staff capacity and wider events activity.</w:t>
      </w:r>
    </w:p>
    <w:p w14:paraId="4E380FE9" w14:textId="77777777" w:rsidR="003432F0" w:rsidRPr="003432F0" w:rsidRDefault="003432F0" w:rsidP="003432F0">
      <w:pPr>
        <w:numPr>
          <w:ilvl w:val="0"/>
          <w:numId w:val="13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SIG webinar proposals will be considered alongside wider SIG action planning during the annual planning cycle.</w:t>
      </w:r>
    </w:p>
    <w:p w14:paraId="57C741D3" w14:textId="77777777" w:rsidR="003432F0" w:rsidRPr="003432F0" w:rsidRDefault="003432F0" w:rsidP="003432F0">
      <w:pPr>
        <w:numPr>
          <w:ilvl w:val="0"/>
          <w:numId w:val="13"/>
        </w:numPr>
        <w:rPr>
          <w:rFonts w:ascii="Arial" w:hAnsi="Arial" w:cs="Arial"/>
        </w:rPr>
      </w:pPr>
      <w:r w:rsidRPr="003432F0">
        <w:rPr>
          <w:rFonts w:ascii="Arial" w:hAnsi="Arial" w:cs="Arial"/>
        </w:rPr>
        <w:t>Where webinar demand exceeds available capacity, webinar opportunities will be prioritised and allocated proportionately across requesting SIGs.</w:t>
      </w:r>
    </w:p>
    <w:p w14:paraId="12350FE0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Roles and Responsibilities</w:t>
      </w:r>
    </w:p>
    <w:p w14:paraId="02C16D02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SIGs are responsible for:</w:t>
      </w:r>
    </w:p>
    <w:p w14:paraId="517F97DA" w14:textId="77777777" w:rsidR="003432F0" w:rsidRPr="003432F0" w:rsidRDefault="003432F0" w:rsidP="00FF01B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identifying webinar topics;</w:t>
      </w:r>
    </w:p>
    <w:p w14:paraId="26F173E5" w14:textId="77777777" w:rsidR="003432F0" w:rsidRPr="003432F0" w:rsidRDefault="003432F0" w:rsidP="00FF01B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developing content and programmes;</w:t>
      </w:r>
    </w:p>
    <w:p w14:paraId="17F7DFAD" w14:textId="77777777" w:rsidR="003432F0" w:rsidRPr="003432F0" w:rsidRDefault="003432F0" w:rsidP="00FF01B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identifying speakers;</w:t>
      </w:r>
    </w:p>
    <w:p w14:paraId="1B4CAE44" w14:textId="77777777" w:rsidR="003432F0" w:rsidRDefault="003432F0" w:rsidP="00FF01B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and providing subject matter expertise.</w:t>
      </w:r>
    </w:p>
    <w:p w14:paraId="0FAA8125" w14:textId="77777777" w:rsidR="00FF01BF" w:rsidRPr="003432F0" w:rsidRDefault="00FF01BF" w:rsidP="00FF01BF">
      <w:pPr>
        <w:spacing w:after="0" w:line="240" w:lineRule="auto"/>
        <w:ind w:left="1440"/>
        <w:rPr>
          <w:rFonts w:ascii="Arial" w:hAnsi="Arial" w:cs="Arial"/>
        </w:rPr>
      </w:pPr>
    </w:p>
    <w:p w14:paraId="37AA7414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IPEM staff are responsible for:</w:t>
      </w:r>
    </w:p>
    <w:p w14:paraId="213401D4" w14:textId="77777777" w:rsidR="003432F0" w:rsidRPr="003432F0" w:rsidRDefault="003432F0" w:rsidP="00FF01BF">
      <w:pPr>
        <w:numPr>
          <w:ilvl w:val="1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scheduling and operational coordination;</w:t>
      </w:r>
    </w:p>
    <w:p w14:paraId="6336DE55" w14:textId="77777777" w:rsidR="003432F0" w:rsidRPr="003432F0" w:rsidRDefault="003432F0" w:rsidP="00FF01BF">
      <w:pPr>
        <w:numPr>
          <w:ilvl w:val="1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platform hosting and technical delivery;</w:t>
      </w:r>
    </w:p>
    <w:p w14:paraId="4AFC452F" w14:textId="77777777" w:rsidR="003432F0" w:rsidRPr="003432F0" w:rsidRDefault="003432F0" w:rsidP="00FF01BF">
      <w:pPr>
        <w:numPr>
          <w:ilvl w:val="1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recording and upload;</w:t>
      </w:r>
    </w:p>
    <w:p w14:paraId="4AF701E7" w14:textId="77777777" w:rsidR="003432F0" w:rsidRPr="003432F0" w:rsidRDefault="003432F0" w:rsidP="00FF01BF">
      <w:pPr>
        <w:numPr>
          <w:ilvl w:val="1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3432F0">
        <w:rPr>
          <w:rFonts w:ascii="Arial" w:hAnsi="Arial" w:cs="Arial"/>
        </w:rPr>
        <w:t>and overall delivery management and prioritisation.</w:t>
      </w:r>
    </w:p>
    <w:p w14:paraId="45B6A89F" w14:textId="77777777" w:rsidR="00FF01BF" w:rsidRDefault="00FF01BF" w:rsidP="003432F0">
      <w:pPr>
        <w:rPr>
          <w:rFonts w:ascii="Arial" w:hAnsi="Arial" w:cs="Arial"/>
          <w:b/>
          <w:bCs/>
        </w:rPr>
      </w:pPr>
    </w:p>
    <w:p w14:paraId="7CE1921A" w14:textId="66C59A20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  <w:b/>
          <w:bCs/>
        </w:rPr>
        <w:t>Directors</w:t>
      </w:r>
      <w:r w:rsidR="00044F20">
        <w:rPr>
          <w:rFonts w:ascii="Arial" w:hAnsi="Arial" w:cs="Arial"/>
          <w:b/>
          <w:bCs/>
        </w:rPr>
        <w:t xml:space="preserve"> - </w:t>
      </w:r>
      <w:r w:rsidRPr="003432F0">
        <w:rPr>
          <w:rFonts w:ascii="Arial" w:hAnsi="Arial" w:cs="Arial"/>
        </w:rPr>
        <w:t>The Director of STEC and Director of EPSC may approve exceptions relating to recording access and wider dissemination where justified.</w:t>
      </w:r>
    </w:p>
    <w:p w14:paraId="74AEF99D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Additional Guidance</w:t>
      </w:r>
    </w:p>
    <w:p w14:paraId="6F99A507" w14:textId="4DA050DE" w:rsidR="003432F0" w:rsidRPr="003432F0" w:rsidRDefault="003432F0" w:rsidP="00044F20">
      <w:pPr>
        <w:tabs>
          <w:tab w:val="num" w:pos="720"/>
        </w:tabs>
        <w:rPr>
          <w:rFonts w:ascii="Arial" w:hAnsi="Arial" w:cs="Arial"/>
        </w:rPr>
      </w:pPr>
      <w:r w:rsidRPr="003432F0">
        <w:rPr>
          <w:rFonts w:ascii="Arial" w:hAnsi="Arial" w:cs="Arial"/>
        </w:rPr>
        <w:t>Webinars are intended to provide focused, high-impact professional engagement. They are not intended to replace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conferences;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workshops;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structured education programmes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or sustained professional development activity.</w:t>
      </w:r>
    </w:p>
    <w:p w14:paraId="057ADC31" w14:textId="0BDDE18B" w:rsidR="003432F0" w:rsidRPr="003432F0" w:rsidRDefault="003432F0" w:rsidP="00044F20">
      <w:pPr>
        <w:tabs>
          <w:tab w:val="num" w:pos="720"/>
        </w:tabs>
        <w:rPr>
          <w:rFonts w:ascii="Arial" w:hAnsi="Arial" w:cs="Arial"/>
        </w:rPr>
      </w:pPr>
      <w:r w:rsidRPr="003432F0">
        <w:rPr>
          <w:rFonts w:ascii="Arial" w:hAnsi="Arial" w:cs="Arial"/>
        </w:rPr>
        <w:t>SIGs retain the ability to disseminate outputs through</w:t>
      </w:r>
      <w:r w:rsidR="00044F20" w:rsidRPr="00044F20">
        <w:rPr>
          <w:rFonts w:ascii="Arial" w:hAnsi="Arial" w:cs="Arial"/>
        </w:rPr>
        <w:t xml:space="preserve"> j</w:t>
      </w:r>
      <w:r w:rsidRPr="003432F0">
        <w:rPr>
          <w:rFonts w:ascii="Arial" w:hAnsi="Arial" w:cs="Arial"/>
        </w:rPr>
        <w:t>ournals;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reports;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guidance documents;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conferences;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workshops</w:t>
      </w:r>
      <w:r w:rsidR="00044F20" w:rsidRPr="00044F20">
        <w:rPr>
          <w:rFonts w:ascii="Arial" w:hAnsi="Arial" w:cs="Arial"/>
        </w:rPr>
        <w:t xml:space="preserve"> </w:t>
      </w:r>
      <w:r w:rsidRPr="003432F0">
        <w:rPr>
          <w:rFonts w:ascii="Arial" w:hAnsi="Arial" w:cs="Arial"/>
        </w:rPr>
        <w:t>and wider professional communications activity.</w:t>
      </w:r>
    </w:p>
    <w:p w14:paraId="555DF733" w14:textId="77777777" w:rsidR="003432F0" w:rsidRPr="003432F0" w:rsidRDefault="003432F0" w:rsidP="003432F0">
      <w:pPr>
        <w:rPr>
          <w:rFonts w:ascii="Arial" w:hAnsi="Arial" w:cs="Arial"/>
          <w:b/>
          <w:bCs/>
        </w:rPr>
      </w:pPr>
      <w:r w:rsidRPr="003432F0">
        <w:rPr>
          <w:rFonts w:ascii="Arial" w:hAnsi="Arial" w:cs="Arial"/>
          <w:b/>
          <w:bCs/>
        </w:rPr>
        <w:t>Policy Review</w:t>
      </w:r>
    </w:p>
    <w:p w14:paraId="10E15099" w14:textId="77777777" w:rsidR="003432F0" w:rsidRPr="003432F0" w:rsidRDefault="003432F0" w:rsidP="003432F0">
      <w:pPr>
        <w:rPr>
          <w:rFonts w:ascii="Arial" w:hAnsi="Arial" w:cs="Arial"/>
        </w:rPr>
      </w:pPr>
      <w:r w:rsidRPr="003432F0">
        <w:rPr>
          <w:rFonts w:ascii="Arial" w:hAnsi="Arial" w:cs="Arial"/>
        </w:rPr>
        <w:t>This policy will be reviewed periodically to ensure continued alignment with organisational priorities, member value and operational capacity.</w:t>
      </w:r>
    </w:p>
    <w:sectPr w:rsidR="003432F0" w:rsidRPr="003432F0" w:rsidSect="004B16E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A70A" w14:textId="77777777" w:rsidR="00E54846" w:rsidRDefault="00E54846" w:rsidP="00DC180D">
      <w:pPr>
        <w:spacing w:after="0" w:line="240" w:lineRule="auto"/>
      </w:pPr>
      <w:r>
        <w:separator/>
      </w:r>
    </w:p>
  </w:endnote>
  <w:endnote w:type="continuationSeparator" w:id="0">
    <w:p w14:paraId="13779553" w14:textId="77777777" w:rsidR="00E54846" w:rsidRDefault="00E54846" w:rsidP="00DC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149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1CEA9" w14:textId="5A08DBE0" w:rsidR="002D2F3B" w:rsidRDefault="002D2F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47E16" w14:textId="77777777" w:rsidR="002D2F3B" w:rsidRDefault="002D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27AC" w14:textId="77777777" w:rsidR="00E54846" w:rsidRDefault="00E54846" w:rsidP="00DC180D">
      <w:pPr>
        <w:spacing w:after="0" w:line="240" w:lineRule="auto"/>
      </w:pPr>
      <w:r>
        <w:separator/>
      </w:r>
    </w:p>
  </w:footnote>
  <w:footnote w:type="continuationSeparator" w:id="0">
    <w:p w14:paraId="3687B11B" w14:textId="77777777" w:rsidR="00E54846" w:rsidRDefault="00E54846" w:rsidP="00DC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E9F8" w14:textId="5148AB10" w:rsidR="00C42C16" w:rsidRDefault="00C42C16" w:rsidP="00C42C16">
    <w:pPr>
      <w:pStyle w:val="Header"/>
      <w:jc w:val="right"/>
    </w:pPr>
    <w:r>
      <w:t>APPROV</w:t>
    </w:r>
    <w:r w:rsidR="005F6D9D">
      <w:t>ED MAPC 29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37F"/>
    <w:multiLevelType w:val="multilevel"/>
    <w:tmpl w:val="2DA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2A01"/>
    <w:multiLevelType w:val="multilevel"/>
    <w:tmpl w:val="3B1A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B72A5"/>
    <w:multiLevelType w:val="multilevel"/>
    <w:tmpl w:val="F98A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01082"/>
    <w:multiLevelType w:val="multilevel"/>
    <w:tmpl w:val="780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D5694"/>
    <w:multiLevelType w:val="multilevel"/>
    <w:tmpl w:val="80C2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86A31"/>
    <w:multiLevelType w:val="multilevel"/>
    <w:tmpl w:val="44A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A3D50"/>
    <w:multiLevelType w:val="multilevel"/>
    <w:tmpl w:val="780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628AF"/>
    <w:multiLevelType w:val="multilevel"/>
    <w:tmpl w:val="F42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83F50"/>
    <w:multiLevelType w:val="multilevel"/>
    <w:tmpl w:val="780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43BC9"/>
    <w:multiLevelType w:val="multilevel"/>
    <w:tmpl w:val="BA7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F7000"/>
    <w:multiLevelType w:val="hybridMultilevel"/>
    <w:tmpl w:val="0902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F293A"/>
    <w:multiLevelType w:val="multilevel"/>
    <w:tmpl w:val="8A4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55659"/>
    <w:multiLevelType w:val="multilevel"/>
    <w:tmpl w:val="991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D02F9"/>
    <w:multiLevelType w:val="multilevel"/>
    <w:tmpl w:val="780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11A73"/>
    <w:multiLevelType w:val="multilevel"/>
    <w:tmpl w:val="BF5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66A6E"/>
    <w:multiLevelType w:val="multilevel"/>
    <w:tmpl w:val="8BB4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85DA5"/>
    <w:multiLevelType w:val="multilevel"/>
    <w:tmpl w:val="BEFC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639826">
    <w:abstractNumId w:val="16"/>
  </w:num>
  <w:num w:numId="2" w16cid:durableId="769813961">
    <w:abstractNumId w:val="11"/>
  </w:num>
  <w:num w:numId="3" w16cid:durableId="1219167294">
    <w:abstractNumId w:val="10"/>
  </w:num>
  <w:num w:numId="4" w16cid:durableId="182207223">
    <w:abstractNumId w:val="3"/>
  </w:num>
  <w:num w:numId="5" w16cid:durableId="550196076">
    <w:abstractNumId w:val="8"/>
  </w:num>
  <w:num w:numId="6" w16cid:durableId="1480612784">
    <w:abstractNumId w:val="6"/>
  </w:num>
  <w:num w:numId="7" w16cid:durableId="921833194">
    <w:abstractNumId w:val="13"/>
  </w:num>
  <w:num w:numId="8" w16cid:durableId="1427461904">
    <w:abstractNumId w:val="15"/>
  </w:num>
  <w:num w:numId="9" w16cid:durableId="485515406">
    <w:abstractNumId w:val="5"/>
  </w:num>
  <w:num w:numId="10" w16cid:durableId="1333219947">
    <w:abstractNumId w:val="12"/>
  </w:num>
  <w:num w:numId="11" w16cid:durableId="1516307667">
    <w:abstractNumId w:val="2"/>
  </w:num>
  <w:num w:numId="12" w16cid:durableId="910042914">
    <w:abstractNumId w:val="7"/>
  </w:num>
  <w:num w:numId="13" w16cid:durableId="341009636">
    <w:abstractNumId w:val="14"/>
  </w:num>
  <w:num w:numId="14" w16cid:durableId="1140804890">
    <w:abstractNumId w:val="4"/>
  </w:num>
  <w:num w:numId="15" w16cid:durableId="1427994507">
    <w:abstractNumId w:val="1"/>
  </w:num>
  <w:num w:numId="16" w16cid:durableId="420487139">
    <w:abstractNumId w:val="9"/>
  </w:num>
  <w:num w:numId="17" w16cid:durableId="61506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E9"/>
    <w:rsid w:val="0002449E"/>
    <w:rsid w:val="00044F20"/>
    <w:rsid w:val="000A522F"/>
    <w:rsid w:val="00125CEE"/>
    <w:rsid w:val="00174B32"/>
    <w:rsid w:val="001855BD"/>
    <w:rsid w:val="001B02AB"/>
    <w:rsid w:val="002103E6"/>
    <w:rsid w:val="002D2F3B"/>
    <w:rsid w:val="003432F0"/>
    <w:rsid w:val="003C17FE"/>
    <w:rsid w:val="00451187"/>
    <w:rsid w:val="004A0D83"/>
    <w:rsid w:val="004B0883"/>
    <w:rsid w:val="004B16E9"/>
    <w:rsid w:val="005C725A"/>
    <w:rsid w:val="005F6D9D"/>
    <w:rsid w:val="00604D6D"/>
    <w:rsid w:val="00615AE2"/>
    <w:rsid w:val="0063478D"/>
    <w:rsid w:val="00677F7A"/>
    <w:rsid w:val="006A1DE7"/>
    <w:rsid w:val="00705B04"/>
    <w:rsid w:val="007F02F6"/>
    <w:rsid w:val="00932A20"/>
    <w:rsid w:val="009F3AC4"/>
    <w:rsid w:val="00AC6320"/>
    <w:rsid w:val="00AE54B8"/>
    <w:rsid w:val="00BC6C19"/>
    <w:rsid w:val="00C42C16"/>
    <w:rsid w:val="00C61C19"/>
    <w:rsid w:val="00C707A8"/>
    <w:rsid w:val="00C83596"/>
    <w:rsid w:val="00DA3A5E"/>
    <w:rsid w:val="00DC180D"/>
    <w:rsid w:val="00E54846"/>
    <w:rsid w:val="00FB3BE0"/>
    <w:rsid w:val="00FF01B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8E40"/>
  <w15:chartTrackingRefBased/>
  <w15:docId w15:val="{F8A2326B-5CB8-4D61-B1CB-E969D79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0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8359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F3B6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545F7A95-3100-41D1-B79A-12042BB68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FEAAF-C8CA-4694-B3D0-D1893F5DCDBB}"/>
</file>

<file path=customXml/itemProps3.xml><?xml version="1.0" encoding="utf-8"?>
<ds:datastoreItem xmlns:ds="http://schemas.openxmlformats.org/officeDocument/2006/customXml" ds:itemID="{D1BD02B7-E5AD-421F-B90C-9AC4B5096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ED94A-CDF0-4EBE-AB5F-1F92715B3A0F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3063</Characters>
  <Application>Microsoft Office Word</Application>
  <DocSecurity>0</DocSecurity>
  <Lines>76</Lines>
  <Paragraphs>57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Collinson</dc:creator>
  <cp:keywords/>
  <dc:description/>
  <cp:lastModifiedBy>Gill Collinson</cp:lastModifiedBy>
  <cp:revision>14</cp:revision>
  <dcterms:created xsi:type="dcterms:W3CDTF">2026-05-10T15:10:00Z</dcterms:created>
  <dcterms:modified xsi:type="dcterms:W3CDTF">2026-05-11T06:59:00Z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