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58613" w14:textId="7A976828" w:rsidR="00333E47" w:rsidRPr="00154736" w:rsidRDefault="00D52E9E" w:rsidP="00D52E9E">
      <w:pPr>
        <w:jc w:val="center"/>
        <w:rPr>
          <w:b/>
          <w:bCs/>
        </w:rPr>
      </w:pPr>
      <w:r w:rsidRPr="00154736">
        <w:rPr>
          <w:b/>
          <w:bCs/>
        </w:rPr>
        <w:t>Get Into Radiotherapy Careers: A Virtual Reality Workplace Experience</w:t>
      </w:r>
    </w:p>
    <w:p w14:paraId="60FC282E" w14:textId="7658FA06" w:rsidR="00D52E9E" w:rsidRPr="00154736" w:rsidRDefault="00D52E9E" w:rsidP="00D52E9E">
      <w:pPr>
        <w:rPr>
          <w:b/>
          <w:bCs/>
        </w:rPr>
      </w:pPr>
      <w:r w:rsidRPr="00154736">
        <w:rPr>
          <w:b/>
          <w:bCs/>
        </w:rPr>
        <w:t>Equipment</w:t>
      </w:r>
    </w:p>
    <w:p w14:paraId="2058C92F" w14:textId="1C99CFE6" w:rsidR="00D52E9E" w:rsidRDefault="003A67D7" w:rsidP="00D52E9E">
      <w:pPr>
        <w:pStyle w:val="ListParagraph"/>
        <w:numPr>
          <w:ilvl w:val="0"/>
          <w:numId w:val="1"/>
        </w:numPr>
      </w:pPr>
      <w:r>
        <w:t>Pico3 Virtual Reality (VR) Headset</w:t>
      </w:r>
    </w:p>
    <w:p w14:paraId="57F83F80" w14:textId="2B078ED1" w:rsidR="00443F73" w:rsidRDefault="00443F73" w:rsidP="00D52E9E">
      <w:pPr>
        <w:pStyle w:val="ListParagraph"/>
        <w:numPr>
          <w:ilvl w:val="0"/>
          <w:numId w:val="1"/>
        </w:numPr>
      </w:pPr>
      <w:r>
        <w:t xml:space="preserve">Pre-Installed </w:t>
      </w:r>
      <w:r w:rsidR="00651FAC">
        <w:t xml:space="preserve">“Get </w:t>
      </w:r>
      <w:r w:rsidR="00154736">
        <w:t>into</w:t>
      </w:r>
      <w:r w:rsidR="00651FAC">
        <w:t xml:space="preserve"> Radiotherapy Careers” VR Experience</w:t>
      </w:r>
    </w:p>
    <w:p w14:paraId="6F8DC60D" w14:textId="7CBB1E22" w:rsidR="003A67D7" w:rsidRDefault="003A67D7" w:rsidP="00D52E9E">
      <w:pPr>
        <w:pStyle w:val="ListParagraph"/>
        <w:numPr>
          <w:ilvl w:val="0"/>
          <w:numId w:val="1"/>
        </w:numPr>
      </w:pPr>
      <w:r>
        <w:t xml:space="preserve">2x </w:t>
      </w:r>
      <w:r w:rsidR="00443F73">
        <w:t>Hand Controllers</w:t>
      </w:r>
    </w:p>
    <w:p w14:paraId="16276168" w14:textId="19F5EA4A" w:rsidR="00443F73" w:rsidRDefault="00443F73" w:rsidP="00D52E9E">
      <w:pPr>
        <w:pStyle w:val="ListParagraph"/>
        <w:numPr>
          <w:ilvl w:val="0"/>
          <w:numId w:val="1"/>
        </w:numPr>
      </w:pPr>
      <w:r>
        <w:t xml:space="preserve">Associated Cables </w:t>
      </w:r>
    </w:p>
    <w:p w14:paraId="1BF6CEBE" w14:textId="4E4AAC40" w:rsidR="00140DCB" w:rsidRDefault="00154736" w:rsidP="00D52E9E">
      <w:pPr>
        <w:pStyle w:val="ListParagraph"/>
        <w:numPr>
          <w:ilvl w:val="0"/>
          <w:numId w:val="1"/>
        </w:numPr>
      </w:pPr>
      <w:r>
        <w:t xml:space="preserve">Instruction </w:t>
      </w:r>
      <w:r w:rsidR="00443865">
        <w:t>Handbook</w:t>
      </w:r>
    </w:p>
    <w:p w14:paraId="01CB0900" w14:textId="1B47B6C4" w:rsidR="00443F73" w:rsidRPr="00EB3335" w:rsidRDefault="00154736" w:rsidP="00651FAC">
      <w:pPr>
        <w:rPr>
          <w:b/>
          <w:bCs/>
        </w:rPr>
      </w:pPr>
      <w:r w:rsidRPr="00EB3335">
        <w:rPr>
          <w:b/>
          <w:bCs/>
        </w:rPr>
        <w:t>Safety/Risk Assessment Notes</w:t>
      </w:r>
    </w:p>
    <w:p w14:paraId="2FF2A8ED" w14:textId="5A71AD8F" w:rsidR="00F73530" w:rsidRDefault="00F73530" w:rsidP="00651FAC">
      <w:r>
        <w:t>While users have the headset equipped, th</w:t>
      </w:r>
      <w:r w:rsidR="00F03C26">
        <w:t xml:space="preserve">eir ability to see their surroundings is restricted, which introduces a risk of walking into objects or people. Users should remain standing still, or seated, while the headset is equipped. In addition, some users </w:t>
      </w:r>
      <w:r w:rsidR="00235183">
        <w:t>have reported mild dizziness after using the equipment. This should be carefully monitored</w:t>
      </w:r>
      <w:r w:rsidR="00EB3335">
        <w:t>, and users should be encouraged to take breaks where necessary.</w:t>
      </w:r>
    </w:p>
    <w:p w14:paraId="5FA78ACB" w14:textId="50CBDEAC" w:rsidR="00154736" w:rsidRPr="00183F28" w:rsidRDefault="00E95528" w:rsidP="00651FAC">
      <w:pPr>
        <w:rPr>
          <w:b/>
          <w:bCs/>
        </w:rPr>
      </w:pPr>
      <w:r w:rsidRPr="00183F28">
        <w:rPr>
          <w:b/>
          <w:bCs/>
        </w:rPr>
        <w:t>Background</w:t>
      </w:r>
    </w:p>
    <w:p w14:paraId="10DD8EA7" w14:textId="1232DCB2" w:rsidR="00EB3335" w:rsidRDefault="004522A3" w:rsidP="00651FAC">
      <w:r>
        <w:t xml:space="preserve">This outreach activity was generously donated to IPEM by </w:t>
      </w:r>
      <w:r w:rsidR="00190780">
        <w:t>Radiotherapy Physicists</w:t>
      </w:r>
      <w:r w:rsidR="00DC5AFB">
        <w:t xml:space="preserve"> at the Leeds </w:t>
      </w:r>
      <w:r w:rsidR="00190780">
        <w:t>Teaching Hospitals NHS Foundation Trust.</w:t>
      </w:r>
      <w:r w:rsidR="00183F28">
        <w:t xml:space="preserve"> It is the result of a cross-network collaboration involving Radiotherapy Network Managers from </w:t>
      </w:r>
      <w:r w:rsidR="00D031C7" w:rsidRPr="00D031C7">
        <w:t>the Northern, East of England and Yorkshire and Humber radiotherapy networks</w:t>
      </w:r>
      <w:r w:rsidR="00D031C7">
        <w:t xml:space="preserve">. </w:t>
      </w:r>
    </w:p>
    <w:p w14:paraId="2DD9C4A8" w14:textId="1AD6F490" w:rsidR="00B11241" w:rsidRDefault="00B11241" w:rsidP="00651FAC">
      <w:r>
        <w:t>It is designed to support activities promoting careers in radiotherapy. It provides information on the following careers:</w:t>
      </w:r>
    </w:p>
    <w:p w14:paraId="6225E71C" w14:textId="5F17E370" w:rsidR="00B11241" w:rsidRDefault="00B11241" w:rsidP="00B11241">
      <w:pPr>
        <w:pStyle w:val="ListParagraph"/>
        <w:numPr>
          <w:ilvl w:val="0"/>
          <w:numId w:val="2"/>
        </w:numPr>
      </w:pPr>
      <w:r>
        <w:t>Therapeutic Radiographers</w:t>
      </w:r>
    </w:p>
    <w:p w14:paraId="079BFB70" w14:textId="3F892943" w:rsidR="00B11241" w:rsidRDefault="00B11241" w:rsidP="00B11241">
      <w:pPr>
        <w:pStyle w:val="ListParagraph"/>
        <w:numPr>
          <w:ilvl w:val="0"/>
          <w:numId w:val="2"/>
        </w:numPr>
      </w:pPr>
      <w:r>
        <w:t>Clinical Scientists</w:t>
      </w:r>
    </w:p>
    <w:p w14:paraId="126CBB54" w14:textId="17C878FE" w:rsidR="00B11241" w:rsidRDefault="00B11241" w:rsidP="00B11241">
      <w:pPr>
        <w:pStyle w:val="ListParagraph"/>
        <w:numPr>
          <w:ilvl w:val="0"/>
          <w:numId w:val="2"/>
        </w:numPr>
      </w:pPr>
      <w:r>
        <w:t>Clinical Technologists – Treatment Planning</w:t>
      </w:r>
    </w:p>
    <w:p w14:paraId="3DA402BA" w14:textId="5B87918D" w:rsidR="00B11241" w:rsidRDefault="00B11241" w:rsidP="00B11241">
      <w:pPr>
        <w:pStyle w:val="ListParagraph"/>
        <w:numPr>
          <w:ilvl w:val="0"/>
          <w:numId w:val="2"/>
        </w:numPr>
      </w:pPr>
      <w:r>
        <w:t>Radiotherapy Engineers</w:t>
      </w:r>
    </w:p>
    <w:p w14:paraId="476BA040" w14:textId="44027031" w:rsidR="00E95528" w:rsidRDefault="00E95528" w:rsidP="00651FAC">
      <w:pPr>
        <w:rPr>
          <w:b/>
          <w:bCs/>
        </w:rPr>
      </w:pPr>
      <w:r w:rsidRPr="00057E80">
        <w:rPr>
          <w:b/>
          <w:bCs/>
        </w:rPr>
        <w:t>Details</w:t>
      </w:r>
    </w:p>
    <w:p w14:paraId="6780F63E" w14:textId="08EFA997" w:rsidR="005D39FA" w:rsidRDefault="00713DDA" w:rsidP="000A122E">
      <w:hyperlink r:id="rId10" w:anchor="82abf19c-b2c2-4c3d-8bb2-79095793009f" w:history="1">
        <w:r w:rsidRPr="007474FC">
          <w:rPr>
            <w:rStyle w:val="Hyperlink"/>
          </w:rPr>
          <w:t>For more detailed information with pictures, please follow this link</w:t>
        </w:r>
      </w:hyperlink>
      <w:r>
        <w:t>.</w:t>
      </w:r>
      <w:r w:rsidR="00CC694C">
        <w:t xml:space="preserve"> A physical copy of this handbook is made available with the equipment.</w:t>
      </w:r>
    </w:p>
    <w:p w14:paraId="7D654678" w14:textId="77777777" w:rsidR="009D7AC9" w:rsidRDefault="000A122E" w:rsidP="000A122E">
      <w:r>
        <w:t>Before using the headset at an event, we recommend spending time getting familiar with the headset and the content.</w:t>
      </w:r>
      <w:r w:rsidR="009D7AC9" w:rsidRPr="009D7AC9">
        <w:t xml:space="preserve"> </w:t>
      </w:r>
      <w:r w:rsidR="009D7AC9">
        <w:t>We also recommend ensuring that batteries are fully charged. A USB cable and plug is provided to charge the batteries.</w:t>
      </w:r>
      <w:r w:rsidR="00DC4BB3" w:rsidRPr="00DC4BB3">
        <w:t xml:space="preserve"> </w:t>
      </w:r>
    </w:p>
    <w:p w14:paraId="490C9ACD" w14:textId="4D8EE147" w:rsidR="000A122E" w:rsidRDefault="000A122E" w:rsidP="000A122E">
      <w:r w:rsidRPr="000A122E">
        <w:rPr>
          <w:b/>
          <w:bCs/>
        </w:rPr>
        <w:t>Do not expose the lenses to direct sunlight.</w:t>
      </w:r>
      <w:r>
        <w:t xml:space="preserve"> </w:t>
      </w:r>
    </w:p>
    <w:p w14:paraId="39764C23" w14:textId="0D4D60F0" w:rsidR="00FE72A8" w:rsidRDefault="00FE72A8" w:rsidP="00FE72A8">
      <w:r w:rsidRPr="00FE72A8">
        <w:rPr>
          <w:b/>
          <w:bCs/>
        </w:rPr>
        <w:t>Switching on and off</w:t>
      </w:r>
      <w:r>
        <w:t xml:space="preserve">: </w:t>
      </w:r>
      <w:r w:rsidR="009819AB">
        <w:t>To switch on the controllers, press the home button.</w:t>
      </w:r>
      <w:r w:rsidR="00A24D96">
        <w:t xml:space="preserve"> </w:t>
      </w:r>
      <w:r w:rsidR="009819AB">
        <w:t xml:space="preserve">Switch on the headset by pressing the button </w:t>
      </w:r>
      <w:r w:rsidR="00A24D96">
        <w:t xml:space="preserve">on top of the headset </w:t>
      </w:r>
      <w:r w:rsidR="009819AB">
        <w:t>for 2 seconds</w:t>
      </w:r>
      <w:r w:rsidR="00A24D96">
        <w:t>.</w:t>
      </w:r>
      <w:r w:rsidR="0084287B">
        <w:t xml:space="preserve"> For both items, the indicators will turn blue.</w:t>
      </w:r>
      <w:r w:rsidR="005A689F">
        <w:t xml:space="preserve"> </w:t>
      </w:r>
    </w:p>
    <w:p w14:paraId="6A6F480D" w14:textId="48543D2E" w:rsidR="00FE72A8" w:rsidRDefault="00EC7A95" w:rsidP="00FE72A8">
      <w:r>
        <w:t xml:space="preserve">To close the experience, press the HOME button on the controller and select Exit. </w:t>
      </w:r>
      <w:r w:rsidR="001131B9">
        <w:t xml:space="preserve">To power off the headset, navigate to the quick menu by clicking on the clock. Select the power icon, then Power Off. </w:t>
      </w:r>
      <w:r>
        <w:t xml:space="preserve">To switch off the controllers, press and hold the power button for 5 seconds. </w:t>
      </w:r>
    </w:p>
    <w:p w14:paraId="7426C615" w14:textId="69A5094E" w:rsidR="005A689F" w:rsidRDefault="00733EC3" w:rsidP="007474FC">
      <w:r w:rsidRPr="00733EC3">
        <w:rPr>
          <w:b/>
          <w:bCs/>
        </w:rPr>
        <w:t>Wi-Fi</w:t>
      </w:r>
      <w:r>
        <w:t xml:space="preserve">: </w:t>
      </w:r>
      <w:r w:rsidR="005A689F">
        <w:t>To connect to Wi-Fi</w:t>
      </w:r>
      <w:r w:rsidR="007474FC">
        <w:t xml:space="preserve">, follow the following links: </w:t>
      </w:r>
      <w:r w:rsidR="005A689F">
        <w:t>Settings menu</w:t>
      </w:r>
      <w:r w:rsidR="007474FC">
        <w:t xml:space="preserve"> -&gt; WLAN -&gt; Select network and enter password -&gt; Run updates as they appear on screen.</w:t>
      </w:r>
    </w:p>
    <w:p w14:paraId="54B38624" w14:textId="02595AF0" w:rsidR="00DC4BB3" w:rsidRDefault="00270846" w:rsidP="005A689F">
      <w:r w:rsidRPr="00733EC3">
        <w:rPr>
          <w:b/>
          <w:bCs/>
        </w:rPr>
        <w:t>To set the boundary</w:t>
      </w:r>
      <w:r>
        <w:t xml:space="preserve">: </w:t>
      </w:r>
    </w:p>
    <w:p w14:paraId="50165C98" w14:textId="520B62C9" w:rsidR="00270846" w:rsidRDefault="00270846" w:rsidP="00270846">
      <w:pPr>
        <w:pStyle w:val="ListParagraph"/>
        <w:numPr>
          <w:ilvl w:val="0"/>
          <w:numId w:val="7"/>
        </w:numPr>
      </w:pPr>
      <w:r>
        <w:t xml:space="preserve">Choose to set a stationary boundary, then sitting or standing boundary. </w:t>
      </w:r>
    </w:p>
    <w:p w14:paraId="04EB0352" w14:textId="215864B8" w:rsidR="00270846" w:rsidRDefault="00270846" w:rsidP="00270846">
      <w:pPr>
        <w:pStyle w:val="ListParagraph"/>
        <w:numPr>
          <w:ilvl w:val="0"/>
          <w:numId w:val="7"/>
        </w:numPr>
      </w:pPr>
      <w:r>
        <w:t>Set floor level as instructed by the on-screen instructions.</w:t>
      </w:r>
    </w:p>
    <w:p w14:paraId="29BE020A" w14:textId="5F337DC2" w:rsidR="00270846" w:rsidRDefault="00270846" w:rsidP="00270846">
      <w:pPr>
        <w:pStyle w:val="ListParagraph"/>
        <w:numPr>
          <w:ilvl w:val="0"/>
          <w:numId w:val="7"/>
        </w:numPr>
      </w:pPr>
      <w:r>
        <w:t>Enter the VR world.</w:t>
      </w:r>
    </w:p>
    <w:p w14:paraId="3EF96F6C" w14:textId="20ED4E87" w:rsidR="00F642FE" w:rsidRDefault="00F642FE" w:rsidP="00F642FE">
      <w:r>
        <w:t>If the headset enters standby mode between uses, select ‘Enter VR in current boundary’ to open the experience again without resetting the boundary.</w:t>
      </w:r>
    </w:p>
    <w:p w14:paraId="49583CAB" w14:textId="7F353B90" w:rsidR="00F642FE" w:rsidRDefault="00D66880" w:rsidP="00D66880">
      <w:r>
        <w:t>We suggest marking the boundary with masking tape to avoid accidents and resetting the boundary. Alternatively, the user can be sat on a chair and encouraged to tilt their head to view all the content; this works best with a rotating desk chair.</w:t>
      </w:r>
    </w:p>
    <w:p w14:paraId="2BB20BAE" w14:textId="6EBD49DD" w:rsidR="00F642FE" w:rsidRDefault="00F642FE" w:rsidP="00D66880">
      <w:r w:rsidRPr="00733EC3">
        <w:rPr>
          <w:b/>
          <w:bCs/>
        </w:rPr>
        <w:t>To enter the VR experience</w:t>
      </w:r>
      <w:r>
        <w:t>:</w:t>
      </w:r>
    </w:p>
    <w:p w14:paraId="454F7307" w14:textId="07C8B0DD" w:rsidR="00F642FE" w:rsidRDefault="00F642FE" w:rsidP="007A5B3D">
      <w:pPr>
        <w:pStyle w:val="ListParagraph"/>
        <w:numPr>
          <w:ilvl w:val="0"/>
          <w:numId w:val="8"/>
        </w:numPr>
      </w:pPr>
      <w:r>
        <w:t>Choose the ‘library’ icon from the menu.</w:t>
      </w:r>
    </w:p>
    <w:p w14:paraId="13FCBC85" w14:textId="3935B89F" w:rsidR="00F642FE" w:rsidRDefault="00F642FE" w:rsidP="007A5B3D">
      <w:pPr>
        <w:pStyle w:val="ListParagraph"/>
        <w:numPr>
          <w:ilvl w:val="0"/>
          <w:numId w:val="8"/>
        </w:numPr>
      </w:pPr>
      <w:r>
        <w:t>From the library menu choose the ‘VR Experience’ icon.</w:t>
      </w:r>
    </w:p>
    <w:p w14:paraId="5CE796BB" w14:textId="2F6650E2" w:rsidR="00F642FE" w:rsidRDefault="00F642FE" w:rsidP="007A5B3D">
      <w:pPr>
        <w:pStyle w:val="ListParagraph"/>
        <w:numPr>
          <w:ilvl w:val="0"/>
          <w:numId w:val="8"/>
        </w:numPr>
      </w:pPr>
      <w:r>
        <w:t xml:space="preserve">You will now enter the ‘Get into Radiotherapy Careers’ Virtual Reality Experience. Click on the ‘Get into Radiotherapy Careers’ icon. </w:t>
      </w:r>
    </w:p>
    <w:p w14:paraId="638A3A3E" w14:textId="21DBBBBB" w:rsidR="00F642FE" w:rsidRDefault="00F642FE" w:rsidP="007A5B3D">
      <w:pPr>
        <w:pStyle w:val="ListParagraph"/>
        <w:numPr>
          <w:ilvl w:val="0"/>
          <w:numId w:val="8"/>
        </w:numPr>
      </w:pPr>
      <w:r>
        <w:t>Following the instructions on the screen press the ‘I’ icon to the right of the welcome screen.</w:t>
      </w:r>
    </w:p>
    <w:p w14:paraId="36A93604" w14:textId="439DCB4B" w:rsidR="00F642FE" w:rsidRDefault="00F642FE" w:rsidP="007A5B3D">
      <w:pPr>
        <w:pStyle w:val="ListParagraph"/>
        <w:numPr>
          <w:ilvl w:val="0"/>
          <w:numId w:val="8"/>
        </w:numPr>
      </w:pPr>
      <w:r>
        <w:t>Following the instructions on the screen look down to review the tools menu.</w:t>
      </w:r>
    </w:p>
    <w:p w14:paraId="7C1FA0D8" w14:textId="3F2D95D6" w:rsidR="00F642FE" w:rsidRPr="000A122E" w:rsidRDefault="00F642FE" w:rsidP="007A5B3D">
      <w:pPr>
        <w:pStyle w:val="ListParagraph"/>
        <w:numPr>
          <w:ilvl w:val="0"/>
          <w:numId w:val="8"/>
        </w:numPr>
      </w:pPr>
      <w:r>
        <w:t>Following the instructions on the screen choose the door icon which will take you to a radiotherapy waiting room, ready to start your Virtual Reality experience.</w:t>
      </w:r>
    </w:p>
    <w:p w14:paraId="7ABA2D77" w14:textId="73647B2E" w:rsidR="005D39FA" w:rsidRDefault="00733EC3" w:rsidP="00CC1A0F">
      <w:r w:rsidRPr="00733EC3">
        <w:rPr>
          <w:b/>
          <w:bCs/>
        </w:rPr>
        <w:t>Volume</w:t>
      </w:r>
      <w:r>
        <w:t xml:space="preserve">: </w:t>
      </w:r>
      <w:r w:rsidR="0063526A">
        <w:t xml:space="preserve">Adjust the volume </w:t>
      </w:r>
      <w:r w:rsidR="00CC1A0F">
        <w:t xml:space="preserve">on screen from the small menu bar or by pressing the button on the underside of the headset at the front. In the VR Work Experience, look down and use the + and – icons to change the volume of the voiceover. This can be useful if you want to quietly look around the rooms and read the info points without the voiceover. We advise </w:t>
      </w:r>
      <w:r w:rsidR="005D39FA">
        <w:t>setting the volume as high as possible at busy careers events.</w:t>
      </w:r>
    </w:p>
    <w:p w14:paraId="6915396A" w14:textId="77777777" w:rsidR="00CC32B1" w:rsidRDefault="009B22A0" w:rsidP="006C501B">
      <w:r w:rsidRPr="009B22A0">
        <w:rPr>
          <w:b/>
          <w:bCs/>
        </w:rPr>
        <w:t>Navigating</w:t>
      </w:r>
      <w:r>
        <w:t xml:space="preserve">: </w:t>
      </w:r>
      <w:r w:rsidR="00645FE2">
        <w:t xml:space="preserve">You can navigate </w:t>
      </w:r>
      <w:r w:rsidR="00042DE7">
        <w:t xml:space="preserve">the virtual environment </w:t>
      </w:r>
      <w:r w:rsidR="00645FE2">
        <w:t>by moving</w:t>
      </w:r>
      <w:r w:rsidR="002B596D">
        <w:t xml:space="preserve"> your head </w:t>
      </w:r>
      <w:r w:rsidR="00042DE7">
        <w:t xml:space="preserve">and turning </w:t>
      </w:r>
      <w:r w:rsidR="00CC1A0C">
        <w:t xml:space="preserve">up to a full 360° </w:t>
      </w:r>
      <w:r w:rsidR="002B596D">
        <w:t>to look around the virtual environment.</w:t>
      </w:r>
      <w:r w:rsidR="00156ACC">
        <w:t xml:space="preserve"> (Note: </w:t>
      </w:r>
      <w:r w:rsidR="006C501B">
        <w:t>some of the content isn’t 360° so some of the screen is intentionally black.)</w:t>
      </w:r>
      <w:r w:rsidR="00CC1A0C">
        <w:t xml:space="preserve"> However, do </w:t>
      </w:r>
      <w:r w:rsidR="002B596D">
        <w:t>try to minimise</w:t>
      </w:r>
      <w:r w:rsidR="00CC1A0C">
        <w:t xml:space="preserve"> </w:t>
      </w:r>
      <w:r w:rsidR="002B596D">
        <w:t>walking around to avoid leaving the custom boundary.</w:t>
      </w:r>
      <w:r w:rsidR="00FB4AFE">
        <w:t xml:space="preserve"> </w:t>
      </w:r>
    </w:p>
    <w:p w14:paraId="3FB9CDBC" w14:textId="40BA1A22" w:rsidR="00972D60" w:rsidRDefault="00FB4AFE" w:rsidP="006C501B">
      <w:r>
        <w:t>You can u</w:t>
      </w:r>
      <w:r w:rsidR="002B596D">
        <w:t>se the controllers to point and click on content and menus</w:t>
      </w:r>
      <w:r>
        <w:t xml:space="preserve">. </w:t>
      </w:r>
      <w:r w:rsidR="00972D60">
        <w:t>Use the thumb stick to move around menus, and the trigger button on the back of the controllers to confirm choices</w:t>
      </w:r>
      <w:r w:rsidR="00CD1A00">
        <w:t xml:space="preserve"> (e.g., clicking on Info Points to read more </w:t>
      </w:r>
      <w:r w:rsidR="00CD4AEC">
        <w:t>details,</w:t>
      </w:r>
      <w:r w:rsidR="00CD1A00">
        <w:t xml:space="preserve"> </w:t>
      </w:r>
      <w:r w:rsidR="00861C2C">
        <w:t>clicking on door icons to move between areas)</w:t>
      </w:r>
      <w:r w:rsidR="00972D60">
        <w:t>.</w:t>
      </w:r>
      <w:r w:rsidR="002B596D">
        <w:t xml:space="preserve"> </w:t>
      </w:r>
    </w:p>
    <w:p w14:paraId="61D378D4" w14:textId="17B7A581" w:rsidR="00861C2C" w:rsidRDefault="00861C2C" w:rsidP="009421D1">
      <w:r>
        <w:t>Another way to move around the experience is to use the list menu. The list of videos within the experience is available by looking down and using the ‘to-do list’ icon on the left to access the list menu.</w:t>
      </w:r>
      <w:r w:rsidR="009421D1" w:rsidRPr="009421D1">
        <w:t xml:space="preserve"> </w:t>
      </w:r>
      <w:r w:rsidR="009421D1">
        <w:t>To navigate this list, press and hold the TRIGGER button and move the controller up and down to drag the list.</w:t>
      </w:r>
    </w:p>
    <w:p w14:paraId="06784A13" w14:textId="2D607FC4" w:rsidR="009421D1" w:rsidRDefault="00635D7D" w:rsidP="009421D1">
      <w:r>
        <w:t>Other navigation tips:</w:t>
      </w:r>
    </w:p>
    <w:p w14:paraId="408C8D74" w14:textId="3F353E9A" w:rsidR="00635D7D" w:rsidRDefault="00635D7D" w:rsidP="00635D7D">
      <w:pPr>
        <w:pStyle w:val="ListParagraph"/>
        <w:numPr>
          <w:ilvl w:val="0"/>
          <w:numId w:val="9"/>
        </w:numPr>
      </w:pPr>
      <w:r>
        <w:t>Use the ‘previous screen’ button on the tools menu to take you to the previous screen.</w:t>
      </w:r>
    </w:p>
    <w:p w14:paraId="58D5B80B" w14:textId="038577AA" w:rsidR="00635D7D" w:rsidRPr="006C501B" w:rsidRDefault="00635D7D" w:rsidP="00635D7D">
      <w:pPr>
        <w:pStyle w:val="ListParagraph"/>
        <w:numPr>
          <w:ilvl w:val="0"/>
          <w:numId w:val="9"/>
        </w:numPr>
      </w:pPr>
      <w:r>
        <w:t xml:space="preserve">Use the ‘home’ icon on the </w:t>
      </w:r>
      <w:proofErr w:type="gramStart"/>
      <w:r>
        <w:t>tools</w:t>
      </w:r>
      <w:proofErr w:type="gramEnd"/>
      <w:r>
        <w:t xml:space="preserve"> menu, or on the handset to return to the radiotherapy waiting room screen.</w:t>
      </w:r>
    </w:p>
    <w:p w14:paraId="6BDD5862" w14:textId="1A8CC6CA" w:rsidR="00B52156" w:rsidRDefault="0042213C" w:rsidP="00156ACC">
      <w:r w:rsidRPr="0042213C">
        <w:rPr>
          <w:b/>
          <w:bCs/>
        </w:rPr>
        <w:t>Resetting</w:t>
      </w:r>
      <w:r>
        <w:t xml:space="preserve">: </w:t>
      </w:r>
      <w:r w:rsidR="001C11FF">
        <w:t xml:space="preserve">The view may shift off-centre </w:t>
      </w:r>
      <w:r w:rsidR="00B52156">
        <w:t xml:space="preserve">if the headset moves too </w:t>
      </w:r>
      <w:r w:rsidR="003B4E8D">
        <w:t>much or</w:t>
      </w:r>
      <w:r w:rsidR="00B52156">
        <w:t xml:space="preserve"> is transferred to another user. To recentre the experience, look straight-ahead, press and hold the HOME button of the controller for at least 1 second.</w:t>
      </w:r>
      <w:r w:rsidR="00156ACC">
        <w:t xml:space="preserve"> If the experience is blank, try asking the user to move around the area as they may’ve moved out of the boundary.</w:t>
      </w:r>
    </w:p>
    <w:p w14:paraId="5FE142F5" w14:textId="77777777" w:rsidR="0042213C" w:rsidRDefault="00B5038A" w:rsidP="00B5038A">
      <w:r w:rsidRPr="00B5038A">
        <w:t>The experience is designed so ticks appear on the doors within the</w:t>
      </w:r>
      <w:r>
        <w:t xml:space="preserve"> </w:t>
      </w:r>
      <w:r w:rsidRPr="00B5038A">
        <w:t>experience that the user has been to. This allows them to track their</w:t>
      </w:r>
      <w:r>
        <w:t xml:space="preserve"> </w:t>
      </w:r>
      <w:r w:rsidRPr="00B5038A">
        <w:t>journey around the experience. These can be reset between users by</w:t>
      </w:r>
      <w:r>
        <w:t xml:space="preserve"> </w:t>
      </w:r>
      <w:r w:rsidRPr="00B5038A">
        <w:t>looking down at the mini menu and clicking on the x symbol. There will</w:t>
      </w:r>
      <w:r>
        <w:t xml:space="preserve"> </w:t>
      </w:r>
      <w:r w:rsidRPr="00B5038A">
        <w:t>be a prompt to confirm you want to reset the experience. If confirmed</w:t>
      </w:r>
      <w:r>
        <w:t xml:space="preserve"> </w:t>
      </w:r>
      <w:r w:rsidRPr="00B5038A">
        <w:t>the experience will start at the title page</w:t>
      </w:r>
      <w:r>
        <w:t>.</w:t>
      </w:r>
    </w:p>
    <w:p w14:paraId="706D163A" w14:textId="200C466D" w:rsidR="00D92395" w:rsidRDefault="007D2D76" w:rsidP="00D92395">
      <w:r>
        <w:rPr>
          <w:b/>
          <w:bCs/>
        </w:rPr>
        <w:t xml:space="preserve">Connecting to a Display Unit: </w:t>
      </w:r>
      <w:r>
        <w:t xml:space="preserve">Connecting the experience to the display unit </w:t>
      </w:r>
      <w:r w:rsidR="00D92395">
        <w:t>can enhance the experience by increasing interaction with other participants. This can be done in one of three ways:</w:t>
      </w:r>
    </w:p>
    <w:p w14:paraId="1067762A" w14:textId="2FC32195" w:rsidR="00170A5B" w:rsidRDefault="001E0A8D" w:rsidP="00170A5B">
      <w:pPr>
        <w:pStyle w:val="ListParagraph"/>
        <w:numPr>
          <w:ilvl w:val="0"/>
          <w:numId w:val="11"/>
        </w:numPr>
      </w:pPr>
      <w:r>
        <w:t>Using the connectors in the packagin</w:t>
      </w:r>
      <w:r w:rsidR="00170A5B">
        <w:t xml:space="preserve">g. You will need to install the </w:t>
      </w:r>
      <w:proofErr w:type="spellStart"/>
      <w:r w:rsidR="00170A5B">
        <w:t>SteamVR</w:t>
      </w:r>
      <w:proofErr w:type="spellEnd"/>
      <w:r w:rsidR="00170A5B">
        <w:t xml:space="preserve"> application on your device and ensure that it has the correct requirements e.g. wi-fi speed and graphics card.</w:t>
      </w:r>
      <w:r w:rsidR="00D9312A">
        <w:t xml:space="preserve"> </w:t>
      </w:r>
      <w:r w:rsidR="00D9312A" w:rsidRPr="00D9312A">
        <w:t>The booklet in the Pico box gives more details</w:t>
      </w:r>
      <w:r w:rsidR="00D9312A">
        <w:t xml:space="preserve"> on these requirements.</w:t>
      </w:r>
    </w:p>
    <w:p w14:paraId="5B705DD6" w14:textId="0866014D" w:rsidR="00D9312A" w:rsidRDefault="00E91AB2" w:rsidP="00E91AB2">
      <w:pPr>
        <w:pStyle w:val="ListParagraph"/>
        <w:numPr>
          <w:ilvl w:val="0"/>
          <w:numId w:val="11"/>
        </w:numPr>
      </w:pPr>
      <w:r>
        <w:t>Using a Wi-Fi connection (5GHz required). You will need to install the Business Streaming Application on your display unit.</w:t>
      </w:r>
    </w:p>
    <w:p w14:paraId="342F6408" w14:textId="48C2F111" w:rsidR="00E91AB2" w:rsidRDefault="002F704A" w:rsidP="00803223">
      <w:pPr>
        <w:pStyle w:val="ListParagraph"/>
        <w:numPr>
          <w:ilvl w:val="0"/>
          <w:numId w:val="11"/>
        </w:numPr>
      </w:pPr>
      <w:r>
        <w:t xml:space="preserve">Using Screencast. Screencast is available from the quick menu on the headset (click on the clock). </w:t>
      </w:r>
      <w:r w:rsidR="009C1FD9">
        <w:t>Enter the web address displayed into the web browser on your display unit (cast.picoxr.com/XXXX) and accept access on the headset. If this doesn’t work, at the bottom of the screen there’s a message about another link XX.XXX.XXX.XXX:XXX/cast that can be used ‘if no internet’.</w:t>
      </w:r>
      <w:r w:rsidR="00803223">
        <w:t xml:space="preserve"> Note: Screencast will likely have a time delay compared to the person wearing the headset and can be jumpy or with buffering interruptions depending on the quality of the wi-fi connection.</w:t>
      </w:r>
    </w:p>
    <w:p w14:paraId="371AA763" w14:textId="5ED130D5" w:rsidR="00322AEB" w:rsidRDefault="00322AEB" w:rsidP="00322AEB">
      <w:r>
        <w:t xml:space="preserve">Please note that </w:t>
      </w:r>
      <w:r w:rsidRPr="00322AEB">
        <w:t>the display unit will also play the voiceovers in the headset</w:t>
      </w:r>
      <w:r>
        <w:t xml:space="preserve">. Either the headset or the display unit may need to be muted </w:t>
      </w:r>
      <w:r w:rsidR="00EC7A95">
        <w:t>to</w:t>
      </w:r>
      <w:r>
        <w:t xml:space="preserve"> avoid duplicating sounds.</w:t>
      </w:r>
    </w:p>
    <w:p w14:paraId="0F789CD8" w14:textId="43C599B6" w:rsidR="00524778" w:rsidRDefault="00524778" w:rsidP="00524778">
      <w:r w:rsidRPr="00710544">
        <w:rPr>
          <w:b/>
          <w:bCs/>
        </w:rPr>
        <w:t>Cleaning the headset between uses</w:t>
      </w:r>
      <w:r>
        <w:t>: To wipe the fabric rim, a microfibre cloth dipped in soapy water can be used, keeping as dry as possible. The rest of the device (avoiding the lenses) can be cleaned between users with anti-bacterial wipes</w:t>
      </w:r>
      <w:r w:rsidR="00710544">
        <w:t>.</w:t>
      </w:r>
    </w:p>
    <w:p w14:paraId="72E68AB2" w14:textId="77777777" w:rsidR="00710544" w:rsidRDefault="00524778" w:rsidP="00651FAC">
      <w:pPr>
        <w:rPr>
          <w:b/>
          <w:bCs/>
        </w:rPr>
      </w:pPr>
      <w:r>
        <w:t>The headset manufacturers do not recommend the use of alcohol wipes on the lenses of the VR headsets. Glasses cleaner wipes can be used lightly.</w:t>
      </w:r>
    </w:p>
    <w:p w14:paraId="59158AD5" w14:textId="73D1B8E6" w:rsidR="00782D44" w:rsidRPr="00EC72E7" w:rsidRDefault="00D614B8" w:rsidP="00273B64">
      <w:r w:rsidRPr="00057E80">
        <w:rPr>
          <w:b/>
          <w:bCs/>
        </w:rPr>
        <w:t>Feedback</w:t>
      </w:r>
      <w:r w:rsidR="00C34760">
        <w:rPr>
          <w:b/>
          <w:bCs/>
        </w:rPr>
        <w:t xml:space="preserve"> Forms</w:t>
      </w:r>
    </w:p>
    <w:p w14:paraId="3BB02EB9" w14:textId="3BBD71E3" w:rsidR="007B12A1" w:rsidRPr="007B12A1" w:rsidRDefault="007B12A1" w:rsidP="007B12A1">
      <w:pPr>
        <w:rPr>
          <w:b/>
          <w:bCs/>
        </w:rPr>
      </w:pPr>
      <w:r w:rsidRPr="007B12A1">
        <w:rPr>
          <w:b/>
          <w:bCs/>
        </w:rPr>
        <w:t>Radiotherapy Careers Virtual Reality Experience: Event holder feedback</w:t>
      </w:r>
    </w:p>
    <w:p w14:paraId="70FD4A04" w14:textId="5A55814C" w:rsidR="007B12A1" w:rsidRPr="00782D44" w:rsidRDefault="007B12A1" w:rsidP="00782D44">
      <w:pPr>
        <w:pStyle w:val="ListParagraph"/>
        <w:numPr>
          <w:ilvl w:val="0"/>
          <w:numId w:val="4"/>
        </w:numPr>
        <w:rPr>
          <w:b/>
          <w:bCs/>
        </w:rPr>
      </w:pPr>
      <w:hyperlink r:id="rId11" w:history="1">
        <w:r w:rsidRPr="00782D44">
          <w:rPr>
            <w:rStyle w:val="Hyperlink"/>
            <w:b/>
            <w:bCs/>
          </w:rPr>
          <w:t>https://forms.office.com/e/kvTGNyMpyG</w:t>
        </w:r>
      </w:hyperlink>
      <w:r w:rsidRPr="00782D44">
        <w:rPr>
          <w:b/>
          <w:bCs/>
        </w:rPr>
        <w:t xml:space="preserve"> </w:t>
      </w:r>
    </w:p>
    <w:p w14:paraId="612823F3" w14:textId="299796EE" w:rsidR="007B12A1" w:rsidRPr="007B12A1" w:rsidRDefault="007B12A1" w:rsidP="00782D44">
      <w:pPr>
        <w:pStyle w:val="ListParagraph"/>
        <w:numPr>
          <w:ilvl w:val="0"/>
          <w:numId w:val="4"/>
        </w:numPr>
      </w:pPr>
      <w:r w:rsidRPr="007B12A1">
        <w:t>For use by the person promoting radiotherapy careers at each event that is attended.</w:t>
      </w:r>
    </w:p>
    <w:p w14:paraId="49D383CB" w14:textId="3DB7E7C9" w:rsidR="007B12A1" w:rsidRPr="007B12A1" w:rsidRDefault="007B12A1" w:rsidP="00782D44">
      <w:pPr>
        <w:pStyle w:val="ListParagraph"/>
        <w:numPr>
          <w:ilvl w:val="0"/>
          <w:numId w:val="4"/>
        </w:numPr>
      </w:pPr>
      <w:r w:rsidRPr="007B12A1">
        <w:t xml:space="preserve">Please provide an estimate of numbers of people who used the headsets. We understand this is likely to be approximate. It may be worth keeping a piece of paper and a pen close to the headsets to allow you to keep a tally. </w:t>
      </w:r>
    </w:p>
    <w:p w14:paraId="5273EA4C" w14:textId="77777777" w:rsidR="007B12A1" w:rsidRPr="007B12A1" w:rsidRDefault="007B12A1" w:rsidP="007B12A1">
      <w:pPr>
        <w:rPr>
          <w:b/>
          <w:bCs/>
        </w:rPr>
      </w:pPr>
      <w:r w:rsidRPr="007B12A1">
        <w:rPr>
          <w:b/>
          <w:bCs/>
        </w:rPr>
        <w:t xml:space="preserve">Radiotherapy Careers Virtual Reality Experience: User feedback </w:t>
      </w:r>
    </w:p>
    <w:p w14:paraId="43F0407F" w14:textId="7706E4BD" w:rsidR="007B12A1" w:rsidRPr="00782D44" w:rsidRDefault="007B12A1" w:rsidP="00782D44">
      <w:pPr>
        <w:pStyle w:val="ListParagraph"/>
        <w:numPr>
          <w:ilvl w:val="0"/>
          <w:numId w:val="3"/>
        </w:numPr>
        <w:rPr>
          <w:b/>
          <w:bCs/>
        </w:rPr>
      </w:pPr>
      <w:hyperlink r:id="rId12" w:history="1">
        <w:r w:rsidRPr="00782D44">
          <w:rPr>
            <w:rStyle w:val="Hyperlink"/>
            <w:b/>
            <w:bCs/>
          </w:rPr>
          <w:t>https://forms.office.com/e/FW9SEmHcsf</w:t>
        </w:r>
      </w:hyperlink>
      <w:r w:rsidRPr="00782D44">
        <w:rPr>
          <w:b/>
          <w:bCs/>
        </w:rPr>
        <w:t xml:space="preserve"> </w:t>
      </w:r>
    </w:p>
    <w:p w14:paraId="29F50FA3" w14:textId="3BD506F9" w:rsidR="007B12A1" w:rsidRPr="007B12A1" w:rsidRDefault="007B12A1" w:rsidP="00782D44">
      <w:pPr>
        <w:pStyle w:val="ListParagraph"/>
        <w:numPr>
          <w:ilvl w:val="0"/>
          <w:numId w:val="3"/>
        </w:numPr>
      </w:pPr>
      <w:r w:rsidRPr="007B12A1">
        <w:t>For use by the student/ member of public using the headset at each event.</w:t>
      </w:r>
    </w:p>
    <w:p w14:paraId="073603F8" w14:textId="11FD6F06" w:rsidR="007B12A1" w:rsidRPr="007B12A1" w:rsidRDefault="007B12A1" w:rsidP="00782D44">
      <w:pPr>
        <w:pStyle w:val="ListParagraph"/>
        <w:numPr>
          <w:ilvl w:val="0"/>
          <w:numId w:val="3"/>
        </w:numPr>
      </w:pPr>
      <w:r w:rsidRPr="007B12A1">
        <w:t>This survey includes questions about how useful the virtual reality experience is and if users are inspired to find out more about a career in radiotherapy.</w:t>
      </w:r>
    </w:p>
    <w:sectPr w:rsidR="007B12A1" w:rsidRPr="007B12A1" w:rsidSect="00AC4031">
      <w:headerReference w:type="default" r:id="rId13"/>
      <w:footerReference w:type="default" r:id="rId14"/>
      <w:pgSz w:w="11906" w:h="16838"/>
      <w:pgMar w:top="1440" w:right="1440" w:bottom="1440" w:left="1440"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59EA0" w14:textId="77777777" w:rsidR="008B179E" w:rsidRDefault="008B179E" w:rsidP="00586AA1">
      <w:pPr>
        <w:spacing w:after="0" w:line="240" w:lineRule="auto"/>
      </w:pPr>
      <w:r>
        <w:separator/>
      </w:r>
    </w:p>
  </w:endnote>
  <w:endnote w:type="continuationSeparator" w:id="0">
    <w:p w14:paraId="3A0421BD" w14:textId="77777777" w:rsidR="008B179E" w:rsidRDefault="008B179E" w:rsidP="00586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9075388"/>
      <w:docPartObj>
        <w:docPartGallery w:val="Page Numbers (Bottom of Page)"/>
        <w:docPartUnique/>
      </w:docPartObj>
    </w:sdtPr>
    <w:sdtContent>
      <w:sdt>
        <w:sdtPr>
          <w:id w:val="1728636285"/>
          <w:docPartObj>
            <w:docPartGallery w:val="Page Numbers (Top of Page)"/>
            <w:docPartUnique/>
          </w:docPartObj>
        </w:sdtPr>
        <w:sdtContent>
          <w:p w14:paraId="72756DE0" w14:textId="23E13316" w:rsidR="00CD3213" w:rsidRDefault="00CD3213">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C0CEA5E" w14:textId="77777777" w:rsidR="00586AA1" w:rsidRDefault="00586A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F3CFA" w14:textId="77777777" w:rsidR="008B179E" w:rsidRDefault="008B179E" w:rsidP="00586AA1">
      <w:pPr>
        <w:spacing w:after="0" w:line="240" w:lineRule="auto"/>
      </w:pPr>
      <w:r>
        <w:separator/>
      </w:r>
    </w:p>
  </w:footnote>
  <w:footnote w:type="continuationSeparator" w:id="0">
    <w:p w14:paraId="7B891F58" w14:textId="77777777" w:rsidR="008B179E" w:rsidRDefault="008B179E" w:rsidP="00586A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F0D94" w14:textId="6DD4E70E" w:rsidR="00087D80" w:rsidRDefault="00087D80">
    <w:pPr>
      <w:pStyle w:val="Header"/>
    </w:pPr>
    <w:r>
      <w:rPr>
        <w:noProof/>
      </w:rPr>
      <w:drawing>
        <wp:inline distT="0" distB="0" distL="0" distR="0" wp14:anchorId="2F8275A4" wp14:editId="2AF400F1">
          <wp:extent cx="1903582" cy="687705"/>
          <wp:effectExtent l="0" t="0" r="0" b="0"/>
          <wp:docPr id="1181579376"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579376" name="Picture 1" descr="A black and white logo&#10;&#10;AI-generated content may be incorrect."/>
                  <pic:cNvPicPr/>
                </pic:nvPicPr>
                <pic:blipFill rotWithShape="1">
                  <a:blip r:embed="rId1">
                    <a:extLst>
                      <a:ext uri="{28A0092B-C50C-407E-A947-70E740481C1C}">
                        <a14:useLocalDpi xmlns:a14="http://schemas.microsoft.com/office/drawing/2010/main" val="0"/>
                      </a:ext>
                    </a:extLst>
                  </a:blip>
                  <a:srcRect l="8765"/>
                  <a:stretch>
                    <a:fillRect/>
                  </a:stretch>
                </pic:blipFill>
                <pic:spPr bwMode="auto">
                  <a:xfrm>
                    <a:off x="0" y="0"/>
                    <a:ext cx="1936192" cy="699486"/>
                  </a:xfrm>
                  <a:prstGeom prst="rect">
                    <a:avLst/>
                  </a:prstGeom>
                  <a:ln>
                    <a:noFill/>
                  </a:ln>
                  <a:extLst>
                    <a:ext uri="{53640926-AAD7-44D8-BBD7-CCE9431645EC}">
                      <a14:shadowObscured xmlns:a14="http://schemas.microsoft.com/office/drawing/2010/main"/>
                    </a:ext>
                  </a:extLst>
                </pic:spPr>
              </pic:pic>
            </a:graphicData>
          </a:graphic>
        </wp:inline>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C3648"/>
    <w:multiLevelType w:val="hybridMultilevel"/>
    <w:tmpl w:val="61C07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2B4BAF"/>
    <w:multiLevelType w:val="hybridMultilevel"/>
    <w:tmpl w:val="7968F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CA317D"/>
    <w:multiLevelType w:val="hybridMultilevel"/>
    <w:tmpl w:val="78108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4A2099"/>
    <w:multiLevelType w:val="hybridMultilevel"/>
    <w:tmpl w:val="9328E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146775"/>
    <w:multiLevelType w:val="hybridMultilevel"/>
    <w:tmpl w:val="97A63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513606"/>
    <w:multiLevelType w:val="hybridMultilevel"/>
    <w:tmpl w:val="4990A5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204B3C"/>
    <w:multiLevelType w:val="hybridMultilevel"/>
    <w:tmpl w:val="ACE8D95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97C5B9B"/>
    <w:multiLevelType w:val="hybridMultilevel"/>
    <w:tmpl w:val="2334E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F60219"/>
    <w:multiLevelType w:val="hybridMultilevel"/>
    <w:tmpl w:val="455891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E43A84"/>
    <w:multiLevelType w:val="hybridMultilevel"/>
    <w:tmpl w:val="0DFE1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0F56E9"/>
    <w:multiLevelType w:val="hybridMultilevel"/>
    <w:tmpl w:val="F8BAB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7817097">
    <w:abstractNumId w:val="7"/>
  </w:num>
  <w:num w:numId="2" w16cid:durableId="435516444">
    <w:abstractNumId w:val="2"/>
  </w:num>
  <w:num w:numId="3" w16cid:durableId="2137402714">
    <w:abstractNumId w:val="1"/>
  </w:num>
  <w:num w:numId="4" w16cid:durableId="1404110315">
    <w:abstractNumId w:val="4"/>
  </w:num>
  <w:num w:numId="5" w16cid:durableId="951979017">
    <w:abstractNumId w:val="9"/>
  </w:num>
  <w:num w:numId="6" w16cid:durableId="304892738">
    <w:abstractNumId w:val="6"/>
  </w:num>
  <w:num w:numId="7" w16cid:durableId="1417286688">
    <w:abstractNumId w:val="3"/>
  </w:num>
  <w:num w:numId="8" w16cid:durableId="377242553">
    <w:abstractNumId w:val="8"/>
  </w:num>
  <w:num w:numId="9" w16cid:durableId="506679217">
    <w:abstractNumId w:val="0"/>
  </w:num>
  <w:num w:numId="10" w16cid:durableId="2062512876">
    <w:abstractNumId w:val="5"/>
  </w:num>
  <w:num w:numId="11" w16cid:durableId="12849650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5DA"/>
    <w:rsid w:val="00042DE7"/>
    <w:rsid w:val="00057E80"/>
    <w:rsid w:val="00062D2A"/>
    <w:rsid w:val="00087D80"/>
    <w:rsid w:val="000925B7"/>
    <w:rsid w:val="000A122E"/>
    <w:rsid w:val="001131B9"/>
    <w:rsid w:val="001268FE"/>
    <w:rsid w:val="00140DCB"/>
    <w:rsid w:val="00154736"/>
    <w:rsid w:val="00156ACC"/>
    <w:rsid w:val="00170A5B"/>
    <w:rsid w:val="001756C4"/>
    <w:rsid w:val="00183F28"/>
    <w:rsid w:val="00190780"/>
    <w:rsid w:val="001C11FF"/>
    <w:rsid w:val="001E0A8D"/>
    <w:rsid w:val="00235183"/>
    <w:rsid w:val="00270846"/>
    <w:rsid w:val="00273B64"/>
    <w:rsid w:val="002B596D"/>
    <w:rsid w:val="002C2EA6"/>
    <w:rsid w:val="002F704A"/>
    <w:rsid w:val="00322AEB"/>
    <w:rsid w:val="00333E47"/>
    <w:rsid w:val="003414E9"/>
    <w:rsid w:val="003505DA"/>
    <w:rsid w:val="003A0194"/>
    <w:rsid w:val="003A67D7"/>
    <w:rsid w:val="003B4E8D"/>
    <w:rsid w:val="0042213C"/>
    <w:rsid w:val="00443865"/>
    <w:rsid w:val="00443F73"/>
    <w:rsid w:val="00446B5C"/>
    <w:rsid w:val="004522A3"/>
    <w:rsid w:val="004843DD"/>
    <w:rsid w:val="004D12C2"/>
    <w:rsid w:val="004E3462"/>
    <w:rsid w:val="004E5BA0"/>
    <w:rsid w:val="00524778"/>
    <w:rsid w:val="00530B55"/>
    <w:rsid w:val="00570C55"/>
    <w:rsid w:val="00586AA1"/>
    <w:rsid w:val="005A689F"/>
    <w:rsid w:val="005D20D2"/>
    <w:rsid w:val="005D39FA"/>
    <w:rsid w:val="0063526A"/>
    <w:rsid w:val="00635D7D"/>
    <w:rsid w:val="00645FE2"/>
    <w:rsid w:val="00651FAC"/>
    <w:rsid w:val="006603F4"/>
    <w:rsid w:val="006676C1"/>
    <w:rsid w:val="006956E7"/>
    <w:rsid w:val="006C501B"/>
    <w:rsid w:val="00710544"/>
    <w:rsid w:val="00713DDA"/>
    <w:rsid w:val="00723309"/>
    <w:rsid w:val="00723E28"/>
    <w:rsid w:val="00733EC3"/>
    <w:rsid w:val="007474FC"/>
    <w:rsid w:val="0077224B"/>
    <w:rsid w:val="00782D44"/>
    <w:rsid w:val="007A5B3D"/>
    <w:rsid w:val="007B12A1"/>
    <w:rsid w:val="007D2D76"/>
    <w:rsid w:val="00803223"/>
    <w:rsid w:val="0084287B"/>
    <w:rsid w:val="00846A47"/>
    <w:rsid w:val="00861C2C"/>
    <w:rsid w:val="008B179E"/>
    <w:rsid w:val="008F6A21"/>
    <w:rsid w:val="009421D1"/>
    <w:rsid w:val="00972D60"/>
    <w:rsid w:val="009763D0"/>
    <w:rsid w:val="009819AB"/>
    <w:rsid w:val="00995218"/>
    <w:rsid w:val="009B22A0"/>
    <w:rsid w:val="009C1FD9"/>
    <w:rsid w:val="009D7AC9"/>
    <w:rsid w:val="009E2A0E"/>
    <w:rsid w:val="00A24D96"/>
    <w:rsid w:val="00A279E7"/>
    <w:rsid w:val="00A55558"/>
    <w:rsid w:val="00A7725B"/>
    <w:rsid w:val="00A92C37"/>
    <w:rsid w:val="00AA0E3F"/>
    <w:rsid w:val="00AC4031"/>
    <w:rsid w:val="00B11241"/>
    <w:rsid w:val="00B40EDE"/>
    <w:rsid w:val="00B47FD0"/>
    <w:rsid w:val="00B5038A"/>
    <w:rsid w:val="00B52156"/>
    <w:rsid w:val="00BB4E35"/>
    <w:rsid w:val="00BB5ADD"/>
    <w:rsid w:val="00BF75EE"/>
    <w:rsid w:val="00C34760"/>
    <w:rsid w:val="00C718D8"/>
    <w:rsid w:val="00CC1A0C"/>
    <w:rsid w:val="00CC1A0F"/>
    <w:rsid w:val="00CC32B1"/>
    <w:rsid w:val="00CC694C"/>
    <w:rsid w:val="00CD1A00"/>
    <w:rsid w:val="00CD3213"/>
    <w:rsid w:val="00CD4AEC"/>
    <w:rsid w:val="00D031C7"/>
    <w:rsid w:val="00D232DF"/>
    <w:rsid w:val="00D52E9E"/>
    <w:rsid w:val="00D60DB7"/>
    <w:rsid w:val="00D614B8"/>
    <w:rsid w:val="00D66880"/>
    <w:rsid w:val="00D90ED7"/>
    <w:rsid w:val="00D92395"/>
    <w:rsid w:val="00D9312A"/>
    <w:rsid w:val="00D944CA"/>
    <w:rsid w:val="00DC4BB3"/>
    <w:rsid w:val="00DC5AFB"/>
    <w:rsid w:val="00DD6EEB"/>
    <w:rsid w:val="00E1766E"/>
    <w:rsid w:val="00E91AB2"/>
    <w:rsid w:val="00E95528"/>
    <w:rsid w:val="00EB3335"/>
    <w:rsid w:val="00EC72E7"/>
    <w:rsid w:val="00EC7A95"/>
    <w:rsid w:val="00F03C26"/>
    <w:rsid w:val="00F16464"/>
    <w:rsid w:val="00F642FE"/>
    <w:rsid w:val="00F73530"/>
    <w:rsid w:val="00F94629"/>
    <w:rsid w:val="00FB4AFE"/>
    <w:rsid w:val="00FE72A8"/>
    <w:rsid w:val="00FF5D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BA011"/>
  <w15:chartTrackingRefBased/>
  <w15:docId w15:val="{583177A4-2F52-4017-9BC4-99EAA2413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5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05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05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05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05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05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05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05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05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5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05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05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05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05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05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05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05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05DA"/>
    <w:rPr>
      <w:rFonts w:eastAsiaTheme="majorEastAsia" w:cstheme="majorBidi"/>
      <w:color w:val="272727" w:themeColor="text1" w:themeTint="D8"/>
    </w:rPr>
  </w:style>
  <w:style w:type="paragraph" w:styleId="Title">
    <w:name w:val="Title"/>
    <w:basedOn w:val="Normal"/>
    <w:next w:val="Normal"/>
    <w:link w:val="TitleChar"/>
    <w:uiPriority w:val="10"/>
    <w:qFormat/>
    <w:rsid w:val="003505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05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05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05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05DA"/>
    <w:pPr>
      <w:spacing w:before="160"/>
      <w:jc w:val="center"/>
    </w:pPr>
    <w:rPr>
      <w:i/>
      <w:iCs/>
      <w:color w:val="404040" w:themeColor="text1" w:themeTint="BF"/>
    </w:rPr>
  </w:style>
  <w:style w:type="character" w:customStyle="1" w:styleId="QuoteChar">
    <w:name w:val="Quote Char"/>
    <w:basedOn w:val="DefaultParagraphFont"/>
    <w:link w:val="Quote"/>
    <w:uiPriority w:val="29"/>
    <w:rsid w:val="003505DA"/>
    <w:rPr>
      <w:i/>
      <w:iCs/>
      <w:color w:val="404040" w:themeColor="text1" w:themeTint="BF"/>
    </w:rPr>
  </w:style>
  <w:style w:type="paragraph" w:styleId="ListParagraph">
    <w:name w:val="List Paragraph"/>
    <w:basedOn w:val="Normal"/>
    <w:uiPriority w:val="34"/>
    <w:qFormat/>
    <w:rsid w:val="003505DA"/>
    <w:pPr>
      <w:ind w:left="720"/>
      <w:contextualSpacing/>
    </w:pPr>
  </w:style>
  <w:style w:type="character" w:styleId="IntenseEmphasis">
    <w:name w:val="Intense Emphasis"/>
    <w:basedOn w:val="DefaultParagraphFont"/>
    <w:uiPriority w:val="21"/>
    <w:qFormat/>
    <w:rsid w:val="003505DA"/>
    <w:rPr>
      <w:i/>
      <w:iCs/>
      <w:color w:val="0F4761" w:themeColor="accent1" w:themeShade="BF"/>
    </w:rPr>
  </w:style>
  <w:style w:type="paragraph" w:styleId="IntenseQuote">
    <w:name w:val="Intense Quote"/>
    <w:basedOn w:val="Normal"/>
    <w:next w:val="Normal"/>
    <w:link w:val="IntenseQuoteChar"/>
    <w:uiPriority w:val="30"/>
    <w:qFormat/>
    <w:rsid w:val="003505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05DA"/>
    <w:rPr>
      <w:i/>
      <w:iCs/>
      <w:color w:val="0F4761" w:themeColor="accent1" w:themeShade="BF"/>
    </w:rPr>
  </w:style>
  <w:style w:type="character" w:styleId="IntenseReference">
    <w:name w:val="Intense Reference"/>
    <w:basedOn w:val="DefaultParagraphFont"/>
    <w:uiPriority w:val="32"/>
    <w:qFormat/>
    <w:rsid w:val="003505DA"/>
    <w:rPr>
      <w:b/>
      <w:bCs/>
      <w:smallCaps/>
      <w:color w:val="0F4761" w:themeColor="accent1" w:themeShade="BF"/>
      <w:spacing w:val="5"/>
    </w:rPr>
  </w:style>
  <w:style w:type="character" w:styleId="Hyperlink">
    <w:name w:val="Hyperlink"/>
    <w:basedOn w:val="DefaultParagraphFont"/>
    <w:uiPriority w:val="99"/>
    <w:unhideWhenUsed/>
    <w:rsid w:val="007B12A1"/>
    <w:rPr>
      <w:color w:val="467886" w:themeColor="hyperlink"/>
      <w:u w:val="single"/>
    </w:rPr>
  </w:style>
  <w:style w:type="character" w:styleId="UnresolvedMention">
    <w:name w:val="Unresolved Mention"/>
    <w:basedOn w:val="DefaultParagraphFont"/>
    <w:uiPriority w:val="99"/>
    <w:semiHidden/>
    <w:unhideWhenUsed/>
    <w:rsid w:val="007B12A1"/>
    <w:rPr>
      <w:color w:val="605E5C"/>
      <w:shd w:val="clear" w:color="auto" w:fill="E1DFDD"/>
    </w:rPr>
  </w:style>
  <w:style w:type="paragraph" w:styleId="Header">
    <w:name w:val="header"/>
    <w:basedOn w:val="Normal"/>
    <w:link w:val="HeaderChar"/>
    <w:uiPriority w:val="99"/>
    <w:unhideWhenUsed/>
    <w:rsid w:val="00586A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6AA1"/>
  </w:style>
  <w:style w:type="paragraph" w:styleId="Footer">
    <w:name w:val="footer"/>
    <w:basedOn w:val="Normal"/>
    <w:link w:val="FooterChar"/>
    <w:uiPriority w:val="99"/>
    <w:unhideWhenUsed/>
    <w:rsid w:val="00586A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orms.office.com/e/FW9SEmHcs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e/kvTGNyMpy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northernradiotherapynetwork.nhs.uk/workfor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76A4D3BB901343A67F8E328D0869C6" ma:contentTypeVersion="13" ma:contentTypeDescription="Create a new document." ma:contentTypeScope="" ma:versionID="9d9b15fded4d0a2e2b6c8a31bc33bbba">
  <xsd:schema xmlns:xsd="http://www.w3.org/2001/XMLSchema" xmlns:xs="http://www.w3.org/2001/XMLSchema" xmlns:p="http://schemas.microsoft.com/office/2006/metadata/properties" xmlns:ns2="6e8ba30c-0d7f-4996-a48a-65f5a0d9ee1f" xmlns:ns3="aab6c38c-6918-4c67-9f4b-4a3d11630596" targetNamespace="http://schemas.microsoft.com/office/2006/metadata/properties" ma:root="true" ma:fieldsID="44694c43d7b4915793f91c03b02a482f" ns2:_="" ns3:_="">
    <xsd:import namespace="6e8ba30c-0d7f-4996-a48a-65f5a0d9ee1f"/>
    <xsd:import namespace="aab6c38c-6918-4c67-9f4b-4a3d116305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ba30c-0d7f-4996-a48a-65f5a0d9ee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7dd8c6f-ff6e-48a7-a63e-9364c4531dd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b6c38c-6918-4c67-9f4b-4a3d116305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8ba30c-0d7f-4996-a48a-65f5a0d9ee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4B273C-4F80-4903-A8B6-E1EEBB39515C}">
  <ds:schemaRefs>
    <ds:schemaRef ds:uri="http://schemas.microsoft.com/sharepoint/v3/contenttype/forms"/>
  </ds:schemaRefs>
</ds:datastoreItem>
</file>

<file path=customXml/itemProps2.xml><?xml version="1.0" encoding="utf-8"?>
<ds:datastoreItem xmlns:ds="http://schemas.openxmlformats.org/officeDocument/2006/customXml" ds:itemID="{37F50BA8-3D3B-446D-BC83-2A0310A4A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ba30c-0d7f-4996-a48a-65f5a0d9ee1f"/>
    <ds:schemaRef ds:uri="aab6c38c-6918-4c67-9f4b-4a3d116305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FDB9BA-6F0E-4E24-A1B5-5DF4983B61A6}">
  <ds:schemaRefs>
    <ds:schemaRef ds:uri="http://schemas.microsoft.com/office/2006/metadata/properties"/>
    <ds:schemaRef ds:uri="http://schemas.microsoft.com/office/infopath/2007/PartnerControls"/>
    <ds:schemaRef ds:uri="6e8ba30c-0d7f-4996-a48a-65f5a0d9ee1f"/>
  </ds:schemaRefs>
</ds:datastoreItem>
</file>

<file path=docProps/app.xml><?xml version="1.0" encoding="utf-8"?>
<Properties xmlns="http://schemas.openxmlformats.org/officeDocument/2006/extended-properties" xmlns:vt="http://schemas.openxmlformats.org/officeDocument/2006/docPropsVTypes">
  <Template>Normal.dotm</Template>
  <TotalTime>630</TotalTime>
  <Pages>1</Pages>
  <Words>1257</Words>
  <Characters>7165</Characters>
  <Application>Microsoft Office Word</Application>
  <DocSecurity>4</DocSecurity>
  <Lines>59</Lines>
  <Paragraphs>16</Paragraphs>
  <ScaleCrop>false</ScaleCrop>
  <Company/>
  <LinksUpToDate>false</LinksUpToDate>
  <CharactersWithSpaces>8406</CharactersWithSpaces>
  <SharedDoc>false</SharedDoc>
  <HLinks>
    <vt:vector size="18" baseType="variant">
      <vt:variant>
        <vt:i4>1900550</vt:i4>
      </vt:variant>
      <vt:variant>
        <vt:i4>6</vt:i4>
      </vt:variant>
      <vt:variant>
        <vt:i4>0</vt:i4>
      </vt:variant>
      <vt:variant>
        <vt:i4>5</vt:i4>
      </vt:variant>
      <vt:variant>
        <vt:lpwstr>https://forms.office.com/e/FW9SEmHcsf</vt:lpwstr>
      </vt:variant>
      <vt:variant>
        <vt:lpwstr/>
      </vt:variant>
      <vt:variant>
        <vt:i4>5832724</vt:i4>
      </vt:variant>
      <vt:variant>
        <vt:i4>3</vt:i4>
      </vt:variant>
      <vt:variant>
        <vt:i4>0</vt:i4>
      </vt:variant>
      <vt:variant>
        <vt:i4>5</vt:i4>
      </vt:variant>
      <vt:variant>
        <vt:lpwstr>https://forms.office.com/e/kvTGNyMpyG</vt:lpwstr>
      </vt:variant>
      <vt:variant>
        <vt:lpwstr/>
      </vt:variant>
      <vt:variant>
        <vt:i4>1769559</vt:i4>
      </vt:variant>
      <vt:variant>
        <vt:i4>0</vt:i4>
      </vt:variant>
      <vt:variant>
        <vt:i4>0</vt:i4>
      </vt:variant>
      <vt:variant>
        <vt:i4>5</vt:i4>
      </vt:variant>
      <vt:variant>
        <vt:lpwstr>https://northernradiotherapynetwork.nhs.uk/workforce</vt:lpwstr>
      </vt:variant>
      <vt:variant>
        <vt:lpwstr>82abf19c-b2c2-4c3d-8bb2-79095793009f</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Lauvitel</dc:creator>
  <cp:keywords/>
  <dc:description/>
  <cp:lastModifiedBy>Nina Lauvitel</cp:lastModifiedBy>
  <cp:revision>115</cp:revision>
  <dcterms:created xsi:type="dcterms:W3CDTF">2025-11-18T19:21:00Z</dcterms:created>
  <dcterms:modified xsi:type="dcterms:W3CDTF">2026-01-15T12:47:00Z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0x010100F576A4D3BB901343A67F8E328D0869C6</vt:lpwstr>
  </property>
  <property fmtid="{D5CDD505-2E9C-101B-9397-08002B2CF9AE}" pid="3" name="MediaServiceImageTags">
    <vt:lpwstr/>
  </property>
</Properties>
</file>