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C7E5" w14:textId="77777777" w:rsidR="00D0229B" w:rsidRPr="000315C8" w:rsidRDefault="00D0229B" w:rsidP="00B4508F">
      <w:pPr>
        <w:rPr>
          <w:rFonts w:ascii="Arial" w:hAnsi="Arial" w:cs="Arial"/>
        </w:rPr>
      </w:pPr>
    </w:p>
    <w:p w14:paraId="064EA0F3" w14:textId="13DD8F86" w:rsidR="00B4508F" w:rsidRPr="000315C8" w:rsidRDefault="00B4508F" w:rsidP="00B4508F">
      <w:pPr>
        <w:rPr>
          <w:rFonts w:ascii="Arial" w:hAnsi="Arial" w:cs="Arial"/>
        </w:rPr>
      </w:pPr>
      <w:r w:rsidRPr="000315C8">
        <w:rPr>
          <w:rFonts w:ascii="Arial" w:hAnsi="Arial" w:cs="Arial"/>
        </w:rPr>
        <w:t>From 1 August 2018 individuals will be automatically disqualified from acting as a trustee of a charity if:</w:t>
      </w:r>
    </w:p>
    <w:p w14:paraId="11813FEE" w14:textId="77777777" w:rsidR="00B4508F" w:rsidRPr="000315C8" w:rsidRDefault="00B4508F" w:rsidP="00B4508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one or more of the reasons in Annex A apply; and </w:t>
      </w:r>
    </w:p>
    <w:p w14:paraId="267E4309" w14:textId="77777777" w:rsidR="00B4508F" w:rsidRPr="000315C8" w:rsidRDefault="00B4508F" w:rsidP="00B4508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they have not obtained a waiver of that disqualification from the Charity Commission.  </w:t>
      </w:r>
    </w:p>
    <w:p w14:paraId="54DE853D" w14:textId="77777777" w:rsidR="00B4508F" w:rsidRPr="000315C8" w:rsidRDefault="00B4508F" w:rsidP="00B4508F">
      <w:pPr>
        <w:rPr>
          <w:rFonts w:ascii="Arial" w:hAnsi="Arial" w:cs="Arial"/>
          <w:color w:val="201547"/>
        </w:rPr>
      </w:pPr>
      <w:r w:rsidRPr="000315C8">
        <w:rPr>
          <w:rFonts w:ascii="Arial" w:hAnsi="Arial" w:cs="Arial"/>
          <w:color w:val="201547"/>
        </w:rPr>
        <w:t>Completing the declaration</w:t>
      </w:r>
    </w:p>
    <w:p w14:paraId="77AA4E3F" w14:textId="77777777" w:rsidR="00B4508F" w:rsidRPr="000315C8" w:rsidRDefault="00B4508F" w:rsidP="00B4508F">
      <w:p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Please read the automatic disqualification </w:t>
      </w:r>
      <w:hyperlink r:id="rId10" w:history="1">
        <w:r w:rsidRPr="000315C8">
          <w:rPr>
            <w:rStyle w:val="Hyperlink"/>
            <w:rFonts w:ascii="Arial" w:hAnsi="Arial" w:cs="Arial"/>
            <w:color w:val="201547"/>
          </w:rPr>
          <w:t>guidance</w:t>
        </w:r>
      </w:hyperlink>
      <w:r w:rsidRPr="000315C8">
        <w:rPr>
          <w:rStyle w:val="FootnoteReference"/>
          <w:rFonts w:ascii="Arial" w:hAnsi="Arial" w:cs="Arial"/>
          <w:color w:val="201547"/>
          <w:u w:val="single"/>
        </w:rPr>
        <w:footnoteReference w:id="1"/>
      </w:r>
      <w:r w:rsidRPr="000315C8">
        <w:rPr>
          <w:rFonts w:ascii="Arial" w:hAnsi="Arial" w:cs="Arial"/>
        </w:rPr>
        <w:t xml:space="preserve"> to decide if you will be disqualified from 1 August 2018 </w:t>
      </w:r>
    </w:p>
    <w:p w14:paraId="5B88C5F7" w14:textId="77777777" w:rsidR="00B4508F" w:rsidRPr="000315C8" w:rsidRDefault="00B4508F" w:rsidP="00B4508F">
      <w:p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Complete and sign this declaration to confirm that you will not </w:t>
      </w:r>
      <w:proofErr w:type="gramStart"/>
      <w:r w:rsidRPr="000315C8">
        <w:rPr>
          <w:rFonts w:ascii="Arial" w:hAnsi="Arial" w:cs="Arial"/>
        </w:rPr>
        <w:t>disqualified</w:t>
      </w:r>
      <w:proofErr w:type="gramEnd"/>
      <w:r w:rsidRPr="000315C8">
        <w:rPr>
          <w:rFonts w:ascii="Arial" w:hAnsi="Arial" w:cs="Arial"/>
        </w:rPr>
        <w:t xml:space="preserve">. </w:t>
      </w:r>
    </w:p>
    <w:p w14:paraId="291F70F8" w14:textId="77777777" w:rsidR="00B4508F" w:rsidRPr="000315C8" w:rsidRDefault="00B4508F" w:rsidP="00B4508F">
      <w:p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If one of the disqualification reasons does apply, you may be able to </w:t>
      </w:r>
      <w:hyperlink r:id="rId11" w:anchor="apply-waiver" w:history="1">
        <w:r w:rsidRPr="000315C8">
          <w:rPr>
            <w:rStyle w:val="Hyperlink"/>
            <w:rFonts w:ascii="Arial" w:hAnsi="Arial" w:cs="Arial"/>
            <w:color w:val="201547"/>
          </w:rPr>
          <w:t>apply for a waiver from the Charity Commission</w:t>
        </w:r>
      </w:hyperlink>
      <w:r w:rsidRPr="000315C8">
        <w:rPr>
          <w:rStyle w:val="FootnoteReference"/>
          <w:rFonts w:ascii="Arial" w:hAnsi="Arial" w:cs="Arial"/>
          <w:color w:val="201547"/>
          <w:u w:val="single"/>
        </w:rPr>
        <w:footnoteReference w:id="2"/>
      </w:r>
      <w:r w:rsidRPr="000315C8">
        <w:rPr>
          <w:rFonts w:ascii="Arial" w:hAnsi="Arial" w:cs="Arial"/>
        </w:rPr>
        <w:t xml:space="preserve"> which will allow you to take up or continue to act as a trustee. </w:t>
      </w:r>
    </w:p>
    <w:p w14:paraId="363DA493" w14:textId="53E45A32" w:rsidR="00B4508F" w:rsidRPr="000315C8" w:rsidRDefault="00B4508F" w:rsidP="00B4508F">
      <w:p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Please send the completed declaration to </w:t>
      </w:r>
      <w:r w:rsidR="000315C8">
        <w:rPr>
          <w:rFonts w:ascii="Arial" w:hAnsi="Arial" w:cs="Arial"/>
        </w:rPr>
        <w:t xml:space="preserve">IPEM’s Operations and Governance Manager, Jenny Slack </w:t>
      </w:r>
      <w:hyperlink r:id="rId12" w:history="1">
        <w:r w:rsidR="000315C8" w:rsidRPr="00930F01">
          <w:rPr>
            <w:rStyle w:val="Hyperlink"/>
            <w:rFonts w:ascii="Arial" w:hAnsi="Arial" w:cs="Arial"/>
          </w:rPr>
          <w:t>jenny@ipem.ac.uk</w:t>
        </w:r>
      </w:hyperlink>
      <w:r w:rsidR="000315C8">
        <w:rPr>
          <w:rFonts w:ascii="Arial" w:hAnsi="Arial" w:cs="Arial"/>
        </w:rPr>
        <w:t xml:space="preserve"> </w:t>
      </w:r>
      <w:r w:rsidRPr="000315C8">
        <w:rPr>
          <w:rFonts w:ascii="Arial" w:hAnsi="Arial" w:cs="Arial"/>
        </w:rPr>
        <w:br/>
      </w:r>
    </w:p>
    <w:p w14:paraId="75DF6401" w14:textId="558EA29C" w:rsidR="00B4508F" w:rsidRPr="000315C8" w:rsidRDefault="00967E2D" w:rsidP="00B4508F">
      <w:pPr>
        <w:spacing w:after="0" w:line="240" w:lineRule="auto"/>
        <w:rPr>
          <w:rFonts w:ascii="Arial" w:hAnsi="Arial" w:cs="Arial"/>
        </w:rPr>
      </w:pPr>
      <w:r w:rsidRPr="000315C8">
        <w:rPr>
          <w:rFonts w:ascii="Arial" w:hAnsi="Arial" w:cs="Arial"/>
          <w:noProof/>
        </w:rPr>
        <w:pict w14:anchorId="1A69527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2365.2pt;margin-top:.5pt;width:522pt;height:253.4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" fillcolor="#f2f2f2" strokecolor="#bfbfbf" strokeweight=".26467mm">
            <v:textbox>
              <w:txbxContent>
                <w:p w14:paraId="6D058DBC" w14:textId="77777777" w:rsidR="00B4508F" w:rsidRPr="000315C8" w:rsidRDefault="00B4508F" w:rsidP="00B4508F">
                  <w:pPr>
                    <w:jc w:val="center"/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>Declaration</w:t>
                  </w:r>
                </w:p>
                <w:p w14:paraId="091B4EBA" w14:textId="77777777" w:rsidR="00B4508F" w:rsidRPr="000315C8" w:rsidRDefault="00B4508F" w:rsidP="00B4508F">
                  <w:pPr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>I declare that:</w:t>
                  </w:r>
                </w:p>
                <w:p w14:paraId="77A7D88F" w14:textId="77777777" w:rsidR="00B4508F" w:rsidRPr="000315C8" w:rsidRDefault="00B4508F" w:rsidP="00B4508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>I am not disqualified from acting as a trustee from 1 August 2018; and</w:t>
                  </w:r>
                </w:p>
                <w:p w14:paraId="7D2BDF7B" w14:textId="77777777" w:rsidR="00B4508F" w:rsidRPr="000315C8" w:rsidRDefault="00B4508F" w:rsidP="00B4508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>I will inform the trustees promptly if, after the date of this declaration, one or more of the disqualification reasons applies to me.</w:t>
                  </w:r>
                  <w:r w:rsidRPr="000315C8">
                    <w:rPr>
                      <w:rFonts w:ascii="Arial" w:hAnsi="Arial" w:cs="Arial"/>
                    </w:rPr>
                    <w:br/>
                  </w:r>
                </w:p>
                <w:p w14:paraId="17296381" w14:textId="77777777" w:rsidR="00B4508F" w:rsidRPr="000315C8" w:rsidRDefault="00B4508F" w:rsidP="00B4508F">
                  <w:pPr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>Full Name:</w:t>
                  </w:r>
                  <w:r w:rsidRPr="000315C8">
                    <w:rPr>
                      <w:rFonts w:ascii="Arial" w:hAnsi="Arial" w:cs="Arial"/>
                    </w:rPr>
                    <w:br/>
                  </w:r>
                  <w:r w:rsidRPr="000315C8">
                    <w:rPr>
                      <w:rFonts w:ascii="Arial" w:hAnsi="Arial" w:cs="Arial"/>
                    </w:rPr>
                    <w:tab/>
                  </w:r>
                </w:p>
                <w:p w14:paraId="29DAFC0B" w14:textId="61C8CBB2" w:rsidR="00B4508F" w:rsidRPr="000315C8" w:rsidRDefault="00B4508F" w:rsidP="00B4508F">
                  <w:pPr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>Signature:</w:t>
                  </w:r>
                  <w:r w:rsidRPr="000315C8">
                    <w:rPr>
                      <w:rFonts w:ascii="Arial" w:hAnsi="Arial" w:cs="Arial"/>
                    </w:rPr>
                    <w:tab/>
                  </w:r>
                  <w:r w:rsidRPr="000315C8">
                    <w:rPr>
                      <w:rFonts w:ascii="Arial" w:hAnsi="Arial" w:cs="Arial"/>
                    </w:rPr>
                    <w:tab/>
                  </w:r>
                  <w:r w:rsidRPr="000315C8">
                    <w:rPr>
                      <w:rFonts w:ascii="Arial" w:hAnsi="Arial" w:cs="Arial"/>
                    </w:rPr>
                    <w:tab/>
                  </w:r>
                  <w:r w:rsidRPr="000315C8">
                    <w:rPr>
                      <w:rFonts w:ascii="Arial" w:hAnsi="Arial" w:cs="Arial"/>
                    </w:rPr>
                    <w:tab/>
                  </w:r>
                  <w:r w:rsidRPr="000315C8">
                    <w:rPr>
                      <w:rFonts w:ascii="Arial" w:hAnsi="Arial" w:cs="Arial"/>
                    </w:rPr>
                    <w:tab/>
                  </w:r>
                  <w:r w:rsidRPr="000315C8">
                    <w:rPr>
                      <w:rFonts w:ascii="Arial" w:hAnsi="Arial" w:cs="Arial"/>
                    </w:rPr>
                    <w:tab/>
                  </w:r>
                  <w:r w:rsidRPr="000315C8">
                    <w:rPr>
                      <w:rFonts w:ascii="Arial" w:hAnsi="Arial" w:cs="Arial"/>
                    </w:rPr>
                    <w:tab/>
                    <w:t>Date:</w:t>
                  </w:r>
                  <w:r w:rsidR="00D0229B" w:rsidRPr="000315C8">
                    <w:rPr>
                      <w:rFonts w:ascii="Arial" w:hAnsi="Arial" w:cs="Arial"/>
                    </w:rPr>
                    <w:t xml:space="preserve"> </w:t>
                  </w:r>
                  <w:r w:rsidRPr="000315C8">
                    <w:rPr>
                      <w:rFonts w:ascii="Arial" w:hAnsi="Arial" w:cs="Arial"/>
                    </w:rPr>
                    <w:br/>
                  </w:r>
                </w:p>
                <w:p w14:paraId="510403F8" w14:textId="77777777" w:rsidR="00B4508F" w:rsidRPr="000315C8" w:rsidRDefault="00B4508F" w:rsidP="00B4508F">
                  <w:pPr>
                    <w:rPr>
                      <w:rFonts w:ascii="Arial" w:hAnsi="Arial" w:cs="Arial"/>
                    </w:rPr>
                  </w:pPr>
                  <w:r w:rsidRPr="000315C8">
                    <w:rPr>
                      <w:rFonts w:ascii="Arial" w:hAnsi="Arial" w:cs="Arial"/>
                    </w:rPr>
                    <w:t xml:space="preserve">Charity Name and Number: Institute of Physics and Engineering </w:t>
                  </w:r>
                  <w:proofErr w:type="gramStart"/>
                  <w:r w:rsidRPr="000315C8">
                    <w:rPr>
                      <w:rFonts w:ascii="Arial" w:hAnsi="Arial" w:cs="Arial"/>
                    </w:rPr>
                    <w:t>In</w:t>
                  </w:r>
                  <w:proofErr w:type="gramEnd"/>
                  <w:r w:rsidRPr="000315C8">
                    <w:rPr>
                      <w:rFonts w:ascii="Arial" w:hAnsi="Arial" w:cs="Arial"/>
                    </w:rPr>
                    <w:t xml:space="preserve"> Medicine Registered Charity No 1047999</w:t>
                  </w:r>
                </w:p>
              </w:txbxContent>
            </v:textbox>
            <w10:wrap anchorx="margin"/>
          </v:shape>
        </w:pict>
      </w:r>
    </w:p>
    <w:p w14:paraId="160C7AF1" w14:textId="77777777" w:rsidR="00B4508F" w:rsidRPr="000315C8" w:rsidRDefault="00B4508F" w:rsidP="00B4508F">
      <w:pPr>
        <w:spacing w:after="0" w:line="240" w:lineRule="auto"/>
        <w:rPr>
          <w:rFonts w:ascii="Arial" w:hAnsi="Arial" w:cs="Arial"/>
        </w:rPr>
      </w:pPr>
    </w:p>
    <w:p w14:paraId="77D53DB3" w14:textId="77777777" w:rsidR="00B4508F" w:rsidRPr="000315C8" w:rsidRDefault="00B4508F" w:rsidP="00B4508F">
      <w:pPr>
        <w:rPr>
          <w:rFonts w:ascii="Arial" w:hAnsi="Arial" w:cs="Arial"/>
        </w:rPr>
      </w:pPr>
    </w:p>
    <w:p w14:paraId="4AACE72D" w14:textId="77777777" w:rsidR="00B4508F" w:rsidRPr="000315C8" w:rsidRDefault="00B4508F" w:rsidP="00B4508F">
      <w:pPr>
        <w:rPr>
          <w:rFonts w:ascii="Arial" w:hAnsi="Arial" w:cs="Arial"/>
        </w:rPr>
      </w:pPr>
    </w:p>
    <w:p w14:paraId="662D7998" w14:textId="77777777" w:rsidR="00B4508F" w:rsidRPr="000315C8" w:rsidRDefault="00B4508F" w:rsidP="00B4508F">
      <w:pPr>
        <w:rPr>
          <w:rFonts w:ascii="Arial" w:hAnsi="Arial" w:cs="Arial"/>
        </w:rPr>
      </w:pPr>
    </w:p>
    <w:p w14:paraId="799EAAA9" w14:textId="77777777" w:rsidR="00B4508F" w:rsidRPr="000315C8" w:rsidRDefault="00B4508F" w:rsidP="00B4508F">
      <w:pPr>
        <w:jc w:val="right"/>
        <w:rPr>
          <w:rFonts w:ascii="Arial" w:hAnsi="Arial" w:cs="Arial"/>
        </w:rPr>
      </w:pPr>
    </w:p>
    <w:p w14:paraId="200A634B" w14:textId="77777777" w:rsidR="00CF1792" w:rsidRPr="000315C8" w:rsidRDefault="00CF1792" w:rsidP="00CF1792">
      <w:pPr>
        <w:rPr>
          <w:rFonts w:ascii="Arial" w:hAnsi="Arial" w:cs="Arial"/>
        </w:rPr>
      </w:pPr>
    </w:p>
    <w:p w14:paraId="31A24B68" w14:textId="77777777" w:rsidR="00CF1792" w:rsidRPr="000315C8" w:rsidRDefault="00CF1792" w:rsidP="00CF1792">
      <w:pPr>
        <w:rPr>
          <w:rFonts w:ascii="Arial" w:hAnsi="Arial" w:cs="Arial"/>
        </w:rPr>
      </w:pPr>
    </w:p>
    <w:p w14:paraId="67A5AAA3" w14:textId="77777777" w:rsidR="00CF1792" w:rsidRPr="000315C8" w:rsidRDefault="00CF1792" w:rsidP="00CF1792">
      <w:pPr>
        <w:rPr>
          <w:rFonts w:ascii="Arial" w:hAnsi="Arial" w:cs="Arial"/>
        </w:rPr>
      </w:pPr>
    </w:p>
    <w:p w14:paraId="06DA82B3" w14:textId="77777777" w:rsidR="00CF1792" w:rsidRPr="000315C8" w:rsidRDefault="00CF1792" w:rsidP="00CF1792">
      <w:pPr>
        <w:rPr>
          <w:rFonts w:ascii="Arial" w:hAnsi="Arial" w:cs="Arial"/>
        </w:rPr>
      </w:pPr>
    </w:p>
    <w:p w14:paraId="08B5FD5B" w14:textId="77777777" w:rsidR="00CF1792" w:rsidRPr="000315C8" w:rsidRDefault="00CF1792" w:rsidP="00CF1792">
      <w:pPr>
        <w:rPr>
          <w:rFonts w:ascii="Arial" w:hAnsi="Arial" w:cs="Arial"/>
        </w:rPr>
      </w:pPr>
    </w:p>
    <w:p w14:paraId="54370484" w14:textId="77777777" w:rsidR="00CF1792" w:rsidRPr="000315C8" w:rsidRDefault="00CF1792" w:rsidP="00CF1792">
      <w:pPr>
        <w:rPr>
          <w:rFonts w:ascii="Arial" w:hAnsi="Arial" w:cs="Arial"/>
        </w:rPr>
      </w:pPr>
    </w:p>
    <w:p w14:paraId="07BB76CB" w14:textId="3DC8EFCF" w:rsidR="00CF1792" w:rsidRPr="000315C8" w:rsidRDefault="00CF1792" w:rsidP="00CF1792">
      <w:pPr>
        <w:tabs>
          <w:tab w:val="left" w:pos="4305"/>
        </w:tabs>
        <w:rPr>
          <w:rFonts w:ascii="Arial" w:hAnsi="Arial" w:cs="Arial"/>
        </w:rPr>
      </w:pPr>
      <w:r w:rsidRPr="000315C8">
        <w:rPr>
          <w:rFonts w:ascii="Arial" w:hAnsi="Arial" w:cs="Arial"/>
        </w:rPr>
        <w:tab/>
      </w:r>
    </w:p>
    <w:p w14:paraId="57060B8E" w14:textId="77777777" w:rsidR="00B4508F" w:rsidRPr="000315C8" w:rsidRDefault="00B4508F" w:rsidP="00B4508F">
      <w:pPr>
        <w:pageBreakBefore/>
        <w:rPr>
          <w:rFonts w:ascii="Arial" w:hAnsi="Arial" w:cs="Arial"/>
        </w:rPr>
      </w:pPr>
    </w:p>
    <w:p w14:paraId="1DF631A9" w14:textId="77777777" w:rsidR="00B4508F" w:rsidRPr="000315C8" w:rsidRDefault="00B4508F" w:rsidP="00B4508F">
      <w:pPr>
        <w:jc w:val="center"/>
        <w:rPr>
          <w:rFonts w:ascii="Arial" w:hAnsi="Arial" w:cs="Arial"/>
          <w:b/>
        </w:rPr>
      </w:pPr>
      <w:r w:rsidRPr="000315C8">
        <w:rPr>
          <w:rFonts w:ascii="Arial" w:hAnsi="Arial" w:cs="Arial"/>
          <w:b/>
        </w:rPr>
        <w:t>Annex A – Disqualification Reasons</w:t>
      </w:r>
    </w:p>
    <w:p w14:paraId="08DBE987" w14:textId="77777777" w:rsidR="00B4508F" w:rsidRPr="000315C8" w:rsidRDefault="00B4508F" w:rsidP="00B4508F">
      <w:pPr>
        <w:rPr>
          <w:rFonts w:ascii="Arial" w:hAnsi="Arial" w:cs="Arial"/>
        </w:rPr>
      </w:pPr>
      <w:r w:rsidRPr="000315C8">
        <w:rPr>
          <w:rFonts w:ascii="Arial" w:hAnsi="Arial" w:cs="Arial"/>
        </w:rPr>
        <w:t>After 1 August 2018, you will be automatically disqualified from acting as a trustee if:</w:t>
      </w:r>
    </w:p>
    <w:p w14:paraId="779A9E4E" w14:textId="77777777" w:rsidR="00B4508F" w:rsidRPr="000315C8" w:rsidRDefault="00B4508F" w:rsidP="00B450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You have an </w:t>
      </w:r>
      <w:r w:rsidRPr="000315C8">
        <w:rPr>
          <w:rFonts w:ascii="Arial" w:hAnsi="Arial" w:cs="Arial"/>
          <w:b/>
        </w:rPr>
        <w:t>unspent</w:t>
      </w:r>
      <w:r w:rsidRPr="000315C8">
        <w:rPr>
          <w:rFonts w:ascii="Arial" w:hAnsi="Arial" w:cs="Arial"/>
        </w:rPr>
        <w:t xml:space="preserve"> conviction for any of the following </w:t>
      </w:r>
    </w:p>
    <w:p w14:paraId="01B8145F" w14:textId="77777777" w:rsidR="00B4508F" w:rsidRPr="000315C8" w:rsidRDefault="00B4508F" w:rsidP="00B450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an offence involving </w:t>
      </w:r>
      <w:r w:rsidRPr="000315C8">
        <w:rPr>
          <w:rFonts w:ascii="Arial" w:eastAsia="Times New Roman" w:hAnsi="Arial" w:cs="Arial"/>
          <w:b/>
          <w:lang w:val="en" w:eastAsia="en-GB"/>
        </w:rPr>
        <w:t>deception or dishonesty</w:t>
      </w:r>
    </w:p>
    <w:p w14:paraId="0DF221B5" w14:textId="77777777" w:rsidR="00B4508F" w:rsidRPr="000315C8" w:rsidRDefault="00B4508F" w:rsidP="00B450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315C8">
        <w:rPr>
          <w:rFonts w:ascii="Arial" w:hAnsi="Arial" w:cs="Arial"/>
        </w:rPr>
        <w:t xml:space="preserve">a </w:t>
      </w:r>
      <w:r w:rsidRPr="000315C8">
        <w:rPr>
          <w:rFonts w:ascii="Arial" w:hAnsi="Arial" w:cs="Arial"/>
          <w:b/>
        </w:rPr>
        <w:t>terrorism</w:t>
      </w:r>
      <w:r w:rsidRPr="000315C8">
        <w:rPr>
          <w:rFonts w:ascii="Arial" w:hAnsi="Arial" w:cs="Arial"/>
        </w:rPr>
        <w:t xml:space="preserve"> offence </w:t>
      </w:r>
    </w:p>
    <w:p w14:paraId="1D03E224" w14:textId="77777777" w:rsidR="00B4508F" w:rsidRPr="000315C8" w:rsidRDefault="00B4508F" w:rsidP="00B4508F">
      <w:pPr>
        <w:pStyle w:val="ListParagraph"/>
        <w:numPr>
          <w:ilvl w:val="1"/>
          <w:numId w:val="9"/>
        </w:numPr>
        <w:shd w:val="clear" w:color="auto" w:fill="FFFFFF"/>
        <w:spacing w:after="120" w:line="240" w:lineRule="auto"/>
        <w:rPr>
          <w:rFonts w:ascii="Arial" w:eastAsia="Times New Roman" w:hAnsi="Arial" w:cs="Arial"/>
          <w:lang w:val="en" w:eastAsia="en-GB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to which Part 4 of the Counter-Terrorism Act 2008 applies   </w:t>
      </w:r>
    </w:p>
    <w:p w14:paraId="39075133" w14:textId="77777777" w:rsidR="00B4508F" w:rsidRPr="000315C8" w:rsidRDefault="00B4508F" w:rsidP="00B4508F">
      <w:pPr>
        <w:pStyle w:val="ListParagraph"/>
        <w:numPr>
          <w:ilvl w:val="1"/>
          <w:numId w:val="9"/>
        </w:numPr>
        <w:shd w:val="clear" w:color="auto" w:fill="FFFFFF"/>
        <w:spacing w:before="120" w:line="240" w:lineRule="auto"/>
        <w:rPr>
          <w:rFonts w:ascii="Arial" w:eastAsia="Times New Roman" w:hAnsi="Arial" w:cs="Arial"/>
          <w:lang w:val="en" w:eastAsia="en-GB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under sections 13 or 19 of the Terrorism Act 2000                  </w:t>
      </w:r>
    </w:p>
    <w:p w14:paraId="68C2EE5D" w14:textId="77777777" w:rsidR="00B4508F" w:rsidRPr="000315C8" w:rsidRDefault="00B4508F" w:rsidP="00B4508F">
      <w:pPr>
        <w:pStyle w:val="ListParagraph"/>
        <w:numPr>
          <w:ilvl w:val="0"/>
          <w:numId w:val="9"/>
        </w:numPr>
        <w:shd w:val="clear" w:color="auto" w:fill="FFFFFF"/>
        <w:spacing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a </w:t>
      </w:r>
      <w:r w:rsidRPr="000315C8">
        <w:rPr>
          <w:rFonts w:ascii="Arial" w:eastAsia="Times New Roman" w:hAnsi="Arial" w:cs="Arial"/>
          <w:b/>
          <w:lang w:val="en" w:eastAsia="en-GB"/>
        </w:rPr>
        <w:t>money laundering</w:t>
      </w:r>
      <w:r w:rsidRPr="000315C8">
        <w:rPr>
          <w:rFonts w:ascii="Arial" w:eastAsia="Times New Roman" w:hAnsi="Arial" w:cs="Arial"/>
          <w:lang w:val="en" w:eastAsia="en-GB"/>
        </w:rPr>
        <w:t xml:space="preserve"> offence within the meaning of section 415 of the Proceeds of Crime Act 2002   </w:t>
      </w:r>
    </w:p>
    <w:p w14:paraId="193F41A6" w14:textId="77777777" w:rsidR="00B4508F" w:rsidRPr="000315C8" w:rsidRDefault="00B4508F" w:rsidP="00B4508F">
      <w:pPr>
        <w:pStyle w:val="ListParagraph"/>
        <w:numPr>
          <w:ilvl w:val="0"/>
          <w:numId w:val="9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a </w:t>
      </w:r>
      <w:r w:rsidRPr="000315C8">
        <w:rPr>
          <w:rFonts w:ascii="Arial" w:eastAsia="Times New Roman" w:hAnsi="Arial" w:cs="Arial"/>
          <w:b/>
          <w:lang w:val="en" w:eastAsia="en-GB"/>
        </w:rPr>
        <w:t>bribery</w:t>
      </w:r>
      <w:r w:rsidRPr="000315C8">
        <w:rPr>
          <w:rFonts w:ascii="Arial" w:eastAsia="Times New Roman" w:hAnsi="Arial" w:cs="Arial"/>
          <w:lang w:val="en" w:eastAsia="en-GB"/>
        </w:rPr>
        <w:t xml:space="preserve"> offence under sections 1, 2, 6 or 7 of the Bribery Act 2010   </w:t>
      </w:r>
    </w:p>
    <w:p w14:paraId="2AC64B4F" w14:textId="77777777" w:rsidR="00B4508F" w:rsidRPr="000315C8" w:rsidRDefault="00B4508F" w:rsidP="00B4508F">
      <w:pPr>
        <w:pStyle w:val="ListParagraph"/>
        <w:numPr>
          <w:ilvl w:val="0"/>
          <w:numId w:val="9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an offence of </w:t>
      </w:r>
      <w:r w:rsidRPr="000315C8">
        <w:rPr>
          <w:rFonts w:ascii="Arial" w:eastAsia="Times New Roman" w:hAnsi="Arial" w:cs="Arial"/>
          <w:b/>
          <w:lang w:val="en" w:eastAsia="en-GB"/>
        </w:rPr>
        <w:t>contravening a Commission Order or Direction</w:t>
      </w:r>
      <w:r w:rsidRPr="000315C8">
        <w:rPr>
          <w:rFonts w:ascii="Arial" w:eastAsia="Times New Roman" w:hAnsi="Arial" w:cs="Arial"/>
          <w:lang w:val="en" w:eastAsia="en-GB"/>
        </w:rPr>
        <w:t xml:space="preserve"> under section 77 of the Charities Act 2011  </w:t>
      </w:r>
    </w:p>
    <w:p w14:paraId="1443CC8D" w14:textId="77777777" w:rsidR="00B4508F" w:rsidRPr="000315C8" w:rsidRDefault="00B4508F" w:rsidP="00B4508F">
      <w:pPr>
        <w:pStyle w:val="ListParagraph"/>
        <w:numPr>
          <w:ilvl w:val="0"/>
          <w:numId w:val="9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an offence of </w:t>
      </w:r>
      <w:r w:rsidRPr="000315C8">
        <w:rPr>
          <w:rFonts w:ascii="Arial" w:eastAsia="Times New Roman" w:hAnsi="Arial" w:cs="Arial"/>
          <w:b/>
          <w:lang w:val="en" w:eastAsia="en-GB"/>
        </w:rPr>
        <w:t xml:space="preserve">misconduct in public </w:t>
      </w:r>
      <w:proofErr w:type="gramStart"/>
      <w:r w:rsidRPr="000315C8">
        <w:rPr>
          <w:rFonts w:ascii="Arial" w:eastAsia="Times New Roman" w:hAnsi="Arial" w:cs="Arial"/>
          <w:b/>
          <w:lang w:val="en" w:eastAsia="en-GB"/>
        </w:rPr>
        <w:t>office,  perjury</w:t>
      </w:r>
      <w:proofErr w:type="gramEnd"/>
      <w:r w:rsidRPr="000315C8">
        <w:rPr>
          <w:rFonts w:ascii="Arial" w:eastAsia="Times New Roman" w:hAnsi="Arial" w:cs="Arial"/>
          <w:lang w:val="en" w:eastAsia="en-GB"/>
        </w:rPr>
        <w:t xml:space="preserve"> or </w:t>
      </w:r>
      <w:r w:rsidRPr="000315C8">
        <w:rPr>
          <w:rFonts w:ascii="Arial" w:eastAsia="Times New Roman" w:hAnsi="Arial" w:cs="Arial"/>
          <w:b/>
          <w:lang w:val="en" w:eastAsia="en-GB"/>
        </w:rPr>
        <w:t>perverting the course of justice</w:t>
      </w:r>
      <w:r w:rsidRPr="000315C8">
        <w:rPr>
          <w:rFonts w:ascii="Arial" w:eastAsia="Times New Roman" w:hAnsi="Arial" w:cs="Arial"/>
          <w:lang w:val="en" w:eastAsia="en-GB"/>
        </w:rPr>
        <w:t xml:space="preserve"> yes/no</w:t>
      </w:r>
    </w:p>
    <w:p w14:paraId="080AEF34" w14:textId="77777777" w:rsidR="00B4508F" w:rsidRPr="000315C8" w:rsidRDefault="00B4508F" w:rsidP="00B4508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In relation to the above offences, an offence </w:t>
      </w:r>
      <w:proofErr w:type="gramStart"/>
      <w:r w:rsidRPr="000315C8">
        <w:rPr>
          <w:rFonts w:ascii="Arial" w:eastAsia="Times New Roman" w:hAnsi="Arial" w:cs="Arial"/>
          <w:lang w:val="en" w:eastAsia="en-GB"/>
        </w:rPr>
        <w:t>of</w:t>
      </w:r>
      <w:r w:rsidRPr="000315C8">
        <w:rPr>
          <w:rFonts w:ascii="Arial" w:hAnsi="Arial" w:cs="Arial"/>
        </w:rPr>
        <w:t>:</w:t>
      </w:r>
      <w:proofErr w:type="gramEnd"/>
      <w:r w:rsidRPr="000315C8">
        <w:rPr>
          <w:rFonts w:ascii="Arial" w:hAnsi="Arial" w:cs="Arial"/>
        </w:rPr>
        <w:t xml:space="preserve"> attempt, conspiracy, or incitement to commit the offence; aiding, or abetting, counselling or procuring the commission of the offence; or, under Part 2 of the Serious Crime Act 2007(encouraging or </w:t>
      </w:r>
      <w:proofErr w:type="gramStart"/>
      <w:r w:rsidRPr="000315C8">
        <w:rPr>
          <w:rFonts w:ascii="Arial" w:hAnsi="Arial" w:cs="Arial"/>
        </w:rPr>
        <w:t>assisting)in</w:t>
      </w:r>
      <w:proofErr w:type="gramEnd"/>
      <w:r w:rsidRPr="000315C8">
        <w:rPr>
          <w:rFonts w:ascii="Arial" w:hAnsi="Arial" w:cs="Arial"/>
        </w:rPr>
        <w:t xml:space="preserve"> relation to the offence   </w:t>
      </w:r>
    </w:p>
    <w:p w14:paraId="2687574A" w14:textId="77777777" w:rsidR="00B4508F" w:rsidRPr="000315C8" w:rsidRDefault="00B4508F" w:rsidP="00B450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315C8">
        <w:rPr>
          <w:rFonts w:ascii="Arial" w:hAnsi="Arial" w:cs="Arial"/>
          <w:lang w:val="en"/>
        </w:rPr>
        <w:t xml:space="preserve">You are </w:t>
      </w:r>
      <w:r w:rsidRPr="000315C8">
        <w:rPr>
          <w:rFonts w:ascii="Arial" w:hAnsi="Arial" w:cs="Arial"/>
          <w:b/>
          <w:lang w:val="en"/>
        </w:rPr>
        <w:t>on the sex offenders register</w:t>
      </w:r>
      <w:r w:rsidRPr="000315C8">
        <w:rPr>
          <w:rFonts w:ascii="Arial" w:hAnsi="Arial" w:cs="Arial"/>
          <w:lang w:val="en"/>
        </w:rPr>
        <w:t xml:space="preserve"> (</w:t>
      </w:r>
      <w:proofErr w:type="spellStart"/>
      <w:r w:rsidRPr="000315C8">
        <w:rPr>
          <w:rFonts w:ascii="Arial" w:hAnsi="Arial" w:cs="Arial"/>
          <w:lang w:val="en"/>
        </w:rPr>
        <w:t>ie</w:t>
      </w:r>
      <w:proofErr w:type="spellEnd"/>
      <w:r w:rsidRPr="000315C8">
        <w:rPr>
          <w:rFonts w:ascii="Arial" w:hAnsi="Arial" w:cs="Arial"/>
          <w:lang w:val="en"/>
        </w:rPr>
        <w:t xml:space="preserve">. </w:t>
      </w:r>
      <w:r w:rsidRPr="000315C8">
        <w:rPr>
          <w:rFonts w:ascii="Arial" w:hAnsi="Arial" w:cs="Arial"/>
        </w:rPr>
        <w:t>subject to notification requirements of Part 2 of the Sexual Offences Act 2003)</w:t>
      </w:r>
      <w:r w:rsidRPr="000315C8">
        <w:rPr>
          <w:rFonts w:ascii="Arial" w:hAnsi="Arial" w:cs="Arial"/>
          <w:lang w:val="en"/>
        </w:rPr>
        <w:t xml:space="preserve">   </w:t>
      </w:r>
    </w:p>
    <w:p w14:paraId="312C6A9B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You have an unspent sanction for </w:t>
      </w:r>
      <w:r w:rsidRPr="000315C8">
        <w:rPr>
          <w:rFonts w:ascii="Arial" w:eastAsia="Times New Roman" w:hAnsi="Arial" w:cs="Arial"/>
          <w:b/>
          <w:lang w:val="en" w:eastAsia="en-GB"/>
        </w:rPr>
        <w:t>contempt of court</w:t>
      </w:r>
      <w:r w:rsidRPr="000315C8">
        <w:rPr>
          <w:rFonts w:ascii="Arial" w:eastAsia="Times New Roman" w:hAnsi="Arial" w:cs="Arial"/>
          <w:lang w:val="en" w:eastAsia="en-GB"/>
        </w:rPr>
        <w:t xml:space="preserve"> for making, or causing to be made, a false statement or for </w:t>
      </w:r>
      <w:proofErr w:type="gramStart"/>
      <w:r w:rsidRPr="000315C8">
        <w:rPr>
          <w:rFonts w:ascii="Arial" w:eastAsia="Times New Roman" w:hAnsi="Arial" w:cs="Arial"/>
          <w:lang w:val="en" w:eastAsia="en-GB"/>
        </w:rPr>
        <w:t>making ,</w:t>
      </w:r>
      <w:proofErr w:type="gramEnd"/>
      <w:r w:rsidRPr="000315C8">
        <w:rPr>
          <w:rFonts w:ascii="Arial" w:eastAsia="Times New Roman" w:hAnsi="Arial" w:cs="Arial"/>
          <w:lang w:val="en" w:eastAsia="en-GB"/>
        </w:rPr>
        <w:t xml:space="preserve"> or causing to be made, a false statement </w:t>
      </w:r>
      <w:r w:rsidRPr="000315C8">
        <w:rPr>
          <w:rFonts w:ascii="Arial" w:hAnsi="Arial" w:cs="Arial"/>
        </w:rPr>
        <w:t xml:space="preserve">in a document verified by a statement of truth  </w:t>
      </w:r>
    </w:p>
    <w:p w14:paraId="1002830B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You have been found guilty of </w:t>
      </w:r>
      <w:r w:rsidRPr="000315C8">
        <w:rPr>
          <w:rFonts w:ascii="Arial" w:eastAsia="Times New Roman" w:hAnsi="Arial" w:cs="Arial"/>
          <w:b/>
          <w:lang w:val="en" w:eastAsia="en-GB"/>
        </w:rPr>
        <w:t xml:space="preserve">disobedience </w:t>
      </w:r>
      <w:proofErr w:type="gramStart"/>
      <w:r w:rsidRPr="000315C8">
        <w:rPr>
          <w:rFonts w:ascii="Arial" w:eastAsia="Times New Roman" w:hAnsi="Arial" w:cs="Arial"/>
          <w:b/>
          <w:lang w:val="en" w:eastAsia="en-GB"/>
        </w:rPr>
        <w:t>to</w:t>
      </w:r>
      <w:proofErr w:type="gramEnd"/>
      <w:r w:rsidRPr="000315C8">
        <w:rPr>
          <w:rFonts w:ascii="Arial" w:eastAsia="Times New Roman" w:hAnsi="Arial" w:cs="Arial"/>
          <w:b/>
          <w:lang w:val="en" w:eastAsia="en-GB"/>
        </w:rPr>
        <w:t xml:space="preserve"> an order or direction of the Commission</w:t>
      </w:r>
      <w:r w:rsidRPr="000315C8">
        <w:rPr>
          <w:rFonts w:ascii="Arial" w:eastAsia="Times New Roman" w:hAnsi="Arial" w:cs="Arial"/>
          <w:lang w:val="en" w:eastAsia="en-GB"/>
        </w:rPr>
        <w:t xml:space="preserve"> under section 336(1) of the Charities Act 2011. </w:t>
      </w:r>
    </w:p>
    <w:p w14:paraId="4B6A0274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You are </w:t>
      </w:r>
      <w:r w:rsidRPr="000315C8">
        <w:rPr>
          <w:rFonts w:ascii="Arial" w:eastAsia="Times New Roman" w:hAnsi="Arial" w:cs="Arial"/>
          <w:b/>
          <w:lang w:val="en" w:eastAsia="en-GB"/>
        </w:rPr>
        <w:t>a designated person</w:t>
      </w:r>
      <w:r w:rsidRPr="000315C8">
        <w:rPr>
          <w:rFonts w:ascii="Arial" w:eastAsia="Times New Roman" w:hAnsi="Arial" w:cs="Arial"/>
          <w:lang w:val="en" w:eastAsia="en-GB"/>
        </w:rPr>
        <w:t xml:space="preserve"> for the purposes of Part 1 of the Terrorist Asset-Freezing etc. Act 2010, or the Al Qaida (Asset Freezing) Regulations 2011. </w:t>
      </w:r>
    </w:p>
    <w:p w14:paraId="3CED0497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You have </w:t>
      </w:r>
      <w:r w:rsidRPr="000315C8">
        <w:rPr>
          <w:rFonts w:ascii="Arial" w:eastAsia="Times New Roman" w:hAnsi="Arial" w:cs="Arial"/>
          <w:b/>
          <w:lang w:val="en" w:eastAsia="en-GB"/>
        </w:rPr>
        <w:t>previously been removed as an officer, agent or employee of a charity</w:t>
      </w:r>
      <w:r w:rsidRPr="000315C8">
        <w:rPr>
          <w:rFonts w:ascii="Arial" w:eastAsia="Times New Roman" w:hAnsi="Arial" w:cs="Arial"/>
          <w:lang w:val="en" w:eastAsia="en-GB"/>
        </w:rPr>
        <w:t xml:space="preserve"> by the Charity Commission, the Scottish charity regulator, or the High Court due to misconduct or mismanagement  </w:t>
      </w:r>
    </w:p>
    <w:p w14:paraId="6BD5F6A2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You have </w:t>
      </w:r>
      <w:r w:rsidRPr="000315C8">
        <w:rPr>
          <w:rFonts w:ascii="Arial" w:eastAsia="Times New Roman" w:hAnsi="Arial" w:cs="Arial"/>
          <w:b/>
          <w:lang w:val="en" w:eastAsia="en-GB"/>
        </w:rPr>
        <w:t>previously been removed as a trustee</w:t>
      </w:r>
      <w:r w:rsidRPr="000315C8">
        <w:rPr>
          <w:rFonts w:ascii="Arial" w:eastAsia="Times New Roman" w:hAnsi="Arial" w:cs="Arial"/>
          <w:lang w:val="en" w:eastAsia="en-GB"/>
        </w:rPr>
        <w:t xml:space="preserve"> of a charity by the Charity Commission, the Scottish charity regulator, or the High Court due to misconduct or mismanagement  </w:t>
      </w:r>
    </w:p>
    <w:p w14:paraId="0A63A6A2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 xml:space="preserve">You have been </w:t>
      </w:r>
      <w:r w:rsidRPr="000315C8">
        <w:rPr>
          <w:rFonts w:ascii="Arial" w:eastAsia="Times New Roman" w:hAnsi="Arial" w:cs="Arial"/>
          <w:b/>
          <w:lang w:val="en" w:eastAsia="en-GB"/>
        </w:rPr>
        <w:t>removed</w:t>
      </w:r>
      <w:r w:rsidRPr="000315C8">
        <w:rPr>
          <w:rFonts w:ascii="Arial" w:eastAsia="Times New Roman" w:hAnsi="Arial" w:cs="Arial"/>
          <w:lang w:val="en" w:eastAsia="en-GB"/>
        </w:rPr>
        <w:t xml:space="preserve"> </w:t>
      </w:r>
      <w:r w:rsidRPr="000315C8">
        <w:rPr>
          <w:rFonts w:ascii="Arial" w:eastAsia="Times New Roman" w:hAnsi="Arial" w:cs="Arial"/>
          <w:b/>
          <w:lang w:val="en" w:eastAsia="en-GB"/>
        </w:rPr>
        <w:t>from management or control of anybody</w:t>
      </w:r>
      <w:r w:rsidRPr="000315C8">
        <w:rPr>
          <w:rFonts w:ascii="Arial" w:eastAsia="Times New Roman" w:hAnsi="Arial" w:cs="Arial"/>
          <w:lang w:val="en" w:eastAsia="en-GB"/>
        </w:rPr>
        <w:t xml:space="preserve"> under section s34(5)(e) of the Charities and Trustee Investment (</w:t>
      </w:r>
      <w:r w:rsidRPr="000315C8">
        <w:rPr>
          <w:rFonts w:ascii="Arial" w:eastAsia="Times New Roman" w:hAnsi="Arial" w:cs="Arial"/>
          <w:b/>
          <w:lang w:val="en" w:eastAsia="en-GB"/>
        </w:rPr>
        <w:t>Scotland</w:t>
      </w:r>
      <w:r w:rsidRPr="000315C8">
        <w:rPr>
          <w:rFonts w:ascii="Arial" w:eastAsia="Times New Roman" w:hAnsi="Arial" w:cs="Arial"/>
          <w:lang w:val="en" w:eastAsia="en-GB"/>
        </w:rPr>
        <w:t xml:space="preserve">) Act 2005 (or earlier legislation) </w:t>
      </w:r>
    </w:p>
    <w:p w14:paraId="2BFC390B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lastRenderedPageBreak/>
        <w:t xml:space="preserve">You are </w:t>
      </w:r>
      <w:r w:rsidRPr="000315C8">
        <w:rPr>
          <w:rFonts w:ascii="Arial" w:eastAsia="Times New Roman" w:hAnsi="Arial" w:cs="Arial"/>
          <w:b/>
          <w:lang w:val="en" w:eastAsia="en-GB"/>
        </w:rPr>
        <w:t xml:space="preserve">disqualified from being a company director, </w:t>
      </w:r>
      <w:r w:rsidRPr="000315C8">
        <w:rPr>
          <w:rFonts w:ascii="Arial" w:eastAsia="Times New Roman" w:hAnsi="Arial" w:cs="Arial"/>
          <w:lang w:val="en" w:eastAsia="en-GB"/>
        </w:rPr>
        <w:t xml:space="preserve">or have given a disqualification </w:t>
      </w:r>
      <w:proofErr w:type="gramStart"/>
      <w:r w:rsidRPr="000315C8">
        <w:rPr>
          <w:rFonts w:ascii="Arial" w:eastAsia="Times New Roman" w:hAnsi="Arial" w:cs="Arial"/>
          <w:lang w:val="en" w:eastAsia="en-GB"/>
        </w:rPr>
        <w:t>undertaking,  and</w:t>
      </w:r>
      <w:proofErr w:type="gramEnd"/>
      <w:r w:rsidRPr="000315C8">
        <w:rPr>
          <w:rFonts w:ascii="Arial" w:eastAsia="Times New Roman" w:hAnsi="Arial" w:cs="Arial"/>
          <w:lang w:val="en" w:eastAsia="en-GB"/>
        </w:rPr>
        <w:t xml:space="preserve"> leave has not been granted (as described in section 180 of the Charities Act) for you to act as director of the charity  </w:t>
      </w:r>
    </w:p>
    <w:p w14:paraId="06252A93" w14:textId="77777777" w:rsidR="00B4508F" w:rsidRPr="000315C8" w:rsidRDefault="00B4508F" w:rsidP="00B4508F">
      <w:pPr>
        <w:pStyle w:val="Default"/>
        <w:numPr>
          <w:ilvl w:val="0"/>
          <w:numId w:val="8"/>
        </w:numPr>
        <w:shd w:val="clear" w:color="auto" w:fill="FFFFFF"/>
        <w:spacing w:after="100"/>
        <w:rPr>
          <w:rFonts w:ascii="Arial" w:hAnsi="Arial" w:cs="Arial"/>
          <w:sz w:val="22"/>
          <w:szCs w:val="22"/>
        </w:rPr>
      </w:pPr>
      <w:r w:rsidRPr="000315C8">
        <w:rPr>
          <w:rFonts w:ascii="Arial" w:hAnsi="Arial" w:cs="Arial"/>
          <w:color w:val="auto"/>
          <w:sz w:val="22"/>
          <w:szCs w:val="22"/>
        </w:rPr>
        <w:t xml:space="preserve">You are </w:t>
      </w:r>
      <w:r w:rsidRPr="000315C8">
        <w:rPr>
          <w:rFonts w:ascii="Arial" w:hAnsi="Arial" w:cs="Arial"/>
          <w:b/>
          <w:color w:val="auto"/>
          <w:sz w:val="22"/>
          <w:szCs w:val="22"/>
        </w:rPr>
        <w:t>currently declared bankrupt</w:t>
      </w:r>
      <w:r w:rsidRPr="000315C8">
        <w:rPr>
          <w:rFonts w:ascii="Arial" w:hAnsi="Arial" w:cs="Arial"/>
          <w:color w:val="auto"/>
          <w:sz w:val="22"/>
          <w:szCs w:val="22"/>
        </w:rPr>
        <w:t xml:space="preserve"> (or subject to bankruptcy restrictions or an interim order)  </w:t>
      </w:r>
    </w:p>
    <w:p w14:paraId="5ADEF921" w14:textId="77777777" w:rsidR="00B4508F" w:rsidRPr="000315C8" w:rsidRDefault="00B4508F" w:rsidP="00B4508F">
      <w:pPr>
        <w:pStyle w:val="Default"/>
        <w:numPr>
          <w:ilvl w:val="0"/>
          <w:numId w:val="8"/>
        </w:numPr>
        <w:shd w:val="clear" w:color="auto" w:fill="FFFFFF"/>
        <w:spacing w:before="100" w:after="100"/>
        <w:rPr>
          <w:rFonts w:ascii="Arial" w:hAnsi="Arial" w:cs="Arial"/>
          <w:sz w:val="22"/>
          <w:szCs w:val="22"/>
        </w:rPr>
      </w:pPr>
      <w:r w:rsidRPr="000315C8">
        <w:rPr>
          <w:rFonts w:ascii="Arial" w:hAnsi="Arial" w:cs="Arial"/>
          <w:color w:val="auto"/>
          <w:sz w:val="22"/>
          <w:szCs w:val="22"/>
        </w:rPr>
        <w:t xml:space="preserve">You </w:t>
      </w:r>
      <w:r w:rsidRPr="000315C8">
        <w:rPr>
          <w:rFonts w:ascii="Arial" w:hAnsi="Arial" w:cs="Arial"/>
          <w:b/>
          <w:color w:val="auto"/>
          <w:sz w:val="22"/>
          <w:szCs w:val="22"/>
        </w:rPr>
        <w:t xml:space="preserve">have </w:t>
      </w:r>
      <w:r w:rsidRPr="000315C8">
        <w:rPr>
          <w:rFonts w:ascii="Arial" w:eastAsia="Times New Roman" w:hAnsi="Arial" w:cs="Arial"/>
          <w:b/>
          <w:sz w:val="22"/>
          <w:szCs w:val="22"/>
          <w:lang w:val="en" w:eastAsia="en-GB"/>
        </w:rPr>
        <w:t>an individual voluntary arrangement</w:t>
      </w:r>
      <w:r w:rsidRPr="000315C8">
        <w:rPr>
          <w:rFonts w:ascii="Arial" w:eastAsia="Times New Roman" w:hAnsi="Arial" w:cs="Arial"/>
          <w:sz w:val="22"/>
          <w:szCs w:val="22"/>
          <w:lang w:val="en" w:eastAsia="en-GB"/>
        </w:rPr>
        <w:t xml:space="preserve"> (IVA) to pay off debts with creditors </w:t>
      </w:r>
    </w:p>
    <w:p w14:paraId="37085BE1" w14:textId="77777777" w:rsidR="00B4508F" w:rsidRPr="000315C8" w:rsidRDefault="00B4508F" w:rsidP="00B4508F">
      <w:pPr>
        <w:pStyle w:val="leglisttextstandard1"/>
        <w:numPr>
          <w:ilvl w:val="0"/>
          <w:numId w:val="8"/>
        </w:numPr>
        <w:spacing w:before="100" w:after="0" w:line="240" w:lineRule="atLeast"/>
        <w:rPr>
          <w:rFonts w:ascii="Arial" w:hAnsi="Arial" w:cs="Arial"/>
          <w:sz w:val="22"/>
          <w:szCs w:val="22"/>
        </w:rPr>
      </w:pPr>
      <w:r w:rsidRPr="000315C8">
        <w:rPr>
          <w:rFonts w:ascii="Arial" w:hAnsi="Arial" w:cs="Arial"/>
          <w:color w:val="auto"/>
          <w:sz w:val="22"/>
          <w:szCs w:val="22"/>
        </w:rPr>
        <w:t xml:space="preserve">You are </w:t>
      </w:r>
      <w:r w:rsidRPr="000315C8">
        <w:rPr>
          <w:rFonts w:ascii="Arial" w:hAnsi="Arial" w:cs="Arial"/>
          <w:b/>
          <w:color w:val="auto"/>
          <w:sz w:val="22"/>
          <w:szCs w:val="22"/>
        </w:rPr>
        <w:t>subject to</w:t>
      </w:r>
      <w:r w:rsidRPr="000315C8">
        <w:rPr>
          <w:rFonts w:ascii="Arial" w:hAnsi="Arial" w:cs="Arial"/>
          <w:color w:val="auto"/>
          <w:sz w:val="22"/>
          <w:szCs w:val="22"/>
        </w:rPr>
        <w:t xml:space="preserve"> </w:t>
      </w:r>
      <w:r w:rsidRPr="000315C8">
        <w:rPr>
          <w:rFonts w:ascii="Arial" w:hAnsi="Arial" w:cs="Arial"/>
          <w:sz w:val="22"/>
          <w:szCs w:val="22"/>
          <w:lang w:val="en"/>
        </w:rPr>
        <w:t xml:space="preserve">a moratorium period under </w:t>
      </w:r>
      <w:r w:rsidRPr="000315C8">
        <w:rPr>
          <w:rFonts w:ascii="Arial" w:hAnsi="Arial" w:cs="Arial"/>
          <w:b/>
          <w:sz w:val="22"/>
          <w:szCs w:val="22"/>
          <w:lang w:val="en"/>
        </w:rPr>
        <w:t xml:space="preserve">a debt relief </w:t>
      </w:r>
      <w:proofErr w:type="gramStart"/>
      <w:r w:rsidRPr="000315C8">
        <w:rPr>
          <w:rFonts w:ascii="Arial" w:hAnsi="Arial" w:cs="Arial"/>
          <w:b/>
          <w:sz w:val="22"/>
          <w:szCs w:val="22"/>
          <w:lang w:val="en"/>
        </w:rPr>
        <w:t>order</w:t>
      </w:r>
      <w:r w:rsidRPr="000315C8">
        <w:rPr>
          <w:rFonts w:ascii="Arial" w:hAnsi="Arial" w:cs="Arial"/>
          <w:sz w:val="22"/>
          <w:szCs w:val="22"/>
          <w:lang w:val="en"/>
        </w:rPr>
        <w:t>,  or</w:t>
      </w:r>
      <w:proofErr w:type="gramEnd"/>
      <w:r w:rsidRPr="000315C8">
        <w:rPr>
          <w:rFonts w:ascii="Arial" w:hAnsi="Arial" w:cs="Arial"/>
          <w:sz w:val="22"/>
          <w:szCs w:val="22"/>
          <w:lang w:val="en"/>
        </w:rPr>
        <w:t xml:space="preserve"> a debt relief restrictions </w:t>
      </w:r>
      <w:proofErr w:type="gramStart"/>
      <w:r w:rsidRPr="000315C8">
        <w:rPr>
          <w:rFonts w:ascii="Arial" w:hAnsi="Arial" w:cs="Arial"/>
          <w:sz w:val="22"/>
          <w:szCs w:val="22"/>
          <w:lang w:val="en"/>
        </w:rPr>
        <w:t>order,  or</w:t>
      </w:r>
      <w:proofErr w:type="gramEnd"/>
      <w:r w:rsidRPr="000315C8">
        <w:rPr>
          <w:rFonts w:ascii="Arial" w:hAnsi="Arial" w:cs="Arial"/>
          <w:sz w:val="22"/>
          <w:szCs w:val="22"/>
          <w:lang w:val="en"/>
        </w:rPr>
        <w:t xml:space="preserve"> an interim order    </w:t>
      </w:r>
    </w:p>
    <w:p w14:paraId="56B98800" w14:textId="77777777" w:rsidR="00B4508F" w:rsidRPr="000315C8" w:rsidRDefault="00B4508F" w:rsidP="00B4508F">
      <w:pPr>
        <w:pStyle w:val="ListParagraph"/>
        <w:numPr>
          <w:ilvl w:val="0"/>
          <w:numId w:val="8"/>
        </w:numPr>
        <w:shd w:val="clear" w:color="auto" w:fill="FFFFFF"/>
        <w:spacing w:before="100" w:after="0" w:line="240" w:lineRule="atLeast"/>
        <w:rPr>
          <w:rFonts w:ascii="Arial" w:hAnsi="Arial" w:cs="Arial"/>
        </w:rPr>
      </w:pPr>
      <w:r w:rsidRPr="000315C8">
        <w:rPr>
          <w:rFonts w:ascii="Arial" w:eastAsia="Times New Roman" w:hAnsi="Arial" w:cs="Arial"/>
          <w:lang w:val="en" w:eastAsia="en-GB"/>
        </w:rPr>
        <w:t>You are subject to an order made under s.429(2) of the Insolvency Act 1986. (</w:t>
      </w:r>
      <w:r w:rsidRPr="000315C8">
        <w:rPr>
          <w:rFonts w:ascii="Arial" w:eastAsia="Times New Roman" w:hAnsi="Arial" w:cs="Arial"/>
          <w:b/>
          <w:lang w:val="en" w:eastAsia="en-GB"/>
        </w:rPr>
        <w:t>Failure to pay under a County Court Administration Order.</w:t>
      </w:r>
      <w:r w:rsidRPr="000315C8">
        <w:rPr>
          <w:rFonts w:ascii="Arial" w:eastAsia="Times New Roman" w:hAnsi="Arial" w:cs="Arial"/>
          <w:lang w:val="en" w:eastAsia="en-GB"/>
        </w:rPr>
        <w:t xml:space="preserve">) </w:t>
      </w:r>
    </w:p>
    <w:p w14:paraId="26A349DC" w14:textId="77777777" w:rsidR="00B4508F" w:rsidRPr="000315C8" w:rsidRDefault="00B4508F" w:rsidP="00B4508F">
      <w:pPr>
        <w:shd w:val="clear" w:color="auto" w:fill="FFFFFF"/>
        <w:spacing w:before="100" w:after="0" w:line="240" w:lineRule="atLeast"/>
        <w:rPr>
          <w:rFonts w:ascii="Arial" w:hAnsi="Arial" w:cs="Arial"/>
        </w:rPr>
      </w:pPr>
    </w:p>
    <w:p w14:paraId="385E010B" w14:textId="77777777" w:rsidR="002021E2" w:rsidRPr="000315C8" w:rsidRDefault="002021E2">
      <w:pPr>
        <w:rPr>
          <w:rFonts w:ascii="Arial" w:hAnsi="Arial" w:cs="Arial"/>
        </w:rPr>
      </w:pPr>
    </w:p>
    <w:sectPr w:rsidR="002021E2" w:rsidRPr="000315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F340" w14:textId="77777777" w:rsidR="00967E2D" w:rsidRDefault="00967E2D">
      <w:pPr>
        <w:spacing w:after="0" w:line="240" w:lineRule="auto"/>
      </w:pPr>
      <w:r>
        <w:separator/>
      </w:r>
    </w:p>
  </w:endnote>
  <w:endnote w:type="continuationSeparator" w:id="0">
    <w:p w14:paraId="0AB30545" w14:textId="77777777" w:rsidR="00967E2D" w:rsidRDefault="0096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85F7" w14:textId="77777777" w:rsidR="0090149D" w:rsidRDefault="00901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910F" w14:textId="5275BC63" w:rsidR="002021E2" w:rsidRPr="00D0229B" w:rsidRDefault="00D0229B" w:rsidP="00D0229B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after="0" w:line="240" w:lineRule="auto"/>
      <w:ind w:right="-62"/>
      <w:rPr>
        <w:rFonts w:ascii="Aptos" w:hAnsi="Aptos"/>
        <w:sz w:val="20"/>
        <w:szCs w:val="28"/>
        <w:lang w:val="en-US"/>
      </w:rPr>
    </w:pPr>
    <w:r w:rsidRPr="00D0229B">
      <w:rPr>
        <w:rStyle w:val="PageNumber"/>
        <w:rFonts w:ascii="Aptos" w:hAnsi="Aptos"/>
        <w:sz w:val="20"/>
        <w:szCs w:val="28"/>
        <w:lang w:val="en-US"/>
      </w:rPr>
      <w:t>Version 02.00 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CA4B" w14:textId="77777777" w:rsidR="0090149D" w:rsidRDefault="00901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F2BC" w14:textId="77777777" w:rsidR="00967E2D" w:rsidRDefault="00967E2D">
      <w:pPr>
        <w:spacing w:after="0" w:line="240" w:lineRule="auto"/>
      </w:pPr>
      <w:r>
        <w:separator/>
      </w:r>
    </w:p>
  </w:footnote>
  <w:footnote w:type="continuationSeparator" w:id="0">
    <w:p w14:paraId="3E8ACB40" w14:textId="77777777" w:rsidR="00967E2D" w:rsidRDefault="00967E2D">
      <w:pPr>
        <w:spacing w:after="0" w:line="240" w:lineRule="auto"/>
      </w:pPr>
      <w:r>
        <w:continuationSeparator/>
      </w:r>
    </w:p>
  </w:footnote>
  <w:footnote w:id="1">
    <w:p w14:paraId="7A70A70C" w14:textId="77777777" w:rsidR="00B4508F" w:rsidRDefault="00B4508F" w:rsidP="00B450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https://www.gov.uk/guidance/automatic-disqualification-rules-for-charity-trustees-and-charity-senior-positions</w:t>
        </w:r>
      </w:hyperlink>
    </w:p>
  </w:footnote>
  <w:footnote w:id="2">
    <w:p w14:paraId="4EC56E32" w14:textId="77777777" w:rsidR="00B4508F" w:rsidRDefault="00B4508F" w:rsidP="00B450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apply-waiver" w:history="1">
        <w:r>
          <w:rPr>
            <w:rStyle w:val="Hyperlink"/>
          </w:rPr>
          <w:t>https://www.gov.uk/guidance/automatic-disqualification-rules-for-charity-trustees-and-charity-senior-positions#apply-waiver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4DE1" w14:textId="77777777" w:rsidR="0090149D" w:rsidRDefault="00901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938E" w14:textId="37C51484" w:rsidR="002021E2" w:rsidRDefault="002021E2">
    <w:pPr>
      <w:pStyle w:val="Header"/>
      <w:tabs>
        <w:tab w:val="clear" w:pos="4153"/>
        <w:tab w:val="clear" w:pos="8306"/>
        <w:tab w:val="right" w:pos="9600"/>
      </w:tabs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</w:r>
  </w:p>
  <w:p w14:paraId="30DF81E8" w14:textId="2781EDAD" w:rsidR="002021E2" w:rsidRPr="00B4508F" w:rsidRDefault="0090149D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b/>
        <w:bCs/>
        <w:sz w:val="28"/>
        <w:szCs w:val="28"/>
      </w:rPr>
    </w:pPr>
    <w:r w:rsidRPr="00B4508F">
      <w:rPr>
        <w:b/>
        <w:bCs/>
        <w:sz w:val="28"/>
        <w:szCs w:val="28"/>
      </w:rPr>
      <w:t xml:space="preserve">Declaration </w:t>
    </w:r>
    <w:r>
      <w:rPr>
        <w:b/>
        <w:bCs/>
        <w:sz w:val="28"/>
        <w:szCs w:val="28"/>
      </w:rPr>
      <w:t xml:space="preserve">of </w:t>
    </w:r>
    <w:r w:rsidR="00B4508F" w:rsidRPr="00B4508F">
      <w:rPr>
        <w:b/>
        <w:bCs/>
        <w:sz w:val="28"/>
        <w:szCs w:val="28"/>
      </w:rPr>
      <w:t xml:space="preserve">Automatic Disqualification </w:t>
    </w:r>
    <w:r>
      <w:rPr>
        <w:b/>
        <w:bCs/>
        <w:sz w:val="28"/>
        <w:szCs w:val="28"/>
      </w:rPr>
      <w:t>– Trustee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9966" w14:textId="77777777" w:rsidR="0090149D" w:rsidRDefault="00901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F4CFF"/>
    <w:multiLevelType w:val="multilevel"/>
    <w:tmpl w:val="8AB486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457895"/>
    <w:multiLevelType w:val="multilevel"/>
    <w:tmpl w:val="643A65DE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3637B"/>
    <w:multiLevelType w:val="multilevel"/>
    <w:tmpl w:val="609E0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F6D6C69"/>
    <w:multiLevelType w:val="multilevel"/>
    <w:tmpl w:val="689CAE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6DA470E1"/>
    <w:multiLevelType w:val="multilevel"/>
    <w:tmpl w:val="8C16BA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83609618">
    <w:abstractNumId w:val="8"/>
  </w:num>
  <w:num w:numId="2" w16cid:durableId="1292780743">
    <w:abstractNumId w:val="0"/>
  </w:num>
  <w:num w:numId="3" w16cid:durableId="699162590">
    <w:abstractNumId w:val="10"/>
  </w:num>
  <w:num w:numId="4" w16cid:durableId="561067859">
    <w:abstractNumId w:val="4"/>
  </w:num>
  <w:num w:numId="5" w16cid:durableId="825249277">
    <w:abstractNumId w:val="2"/>
  </w:num>
  <w:num w:numId="6" w16cid:durableId="1370182636">
    <w:abstractNumId w:val="6"/>
  </w:num>
  <w:num w:numId="7" w16cid:durableId="799420088">
    <w:abstractNumId w:val="9"/>
  </w:num>
  <w:num w:numId="8" w16cid:durableId="1384211131">
    <w:abstractNumId w:val="1"/>
  </w:num>
  <w:num w:numId="9" w16cid:durableId="172840799">
    <w:abstractNumId w:val="7"/>
  </w:num>
  <w:num w:numId="10" w16cid:durableId="2049451047">
    <w:abstractNumId w:val="3"/>
  </w:num>
  <w:num w:numId="11" w16cid:durableId="52167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08F"/>
    <w:rsid w:val="000315C8"/>
    <w:rsid w:val="001B2A52"/>
    <w:rsid w:val="002021E2"/>
    <w:rsid w:val="003754AB"/>
    <w:rsid w:val="007413B8"/>
    <w:rsid w:val="00813D05"/>
    <w:rsid w:val="0090149D"/>
    <w:rsid w:val="00967E2D"/>
    <w:rsid w:val="009B0928"/>
    <w:rsid w:val="00A81309"/>
    <w:rsid w:val="00B4508F"/>
    <w:rsid w:val="00B762B2"/>
    <w:rsid w:val="00CF1792"/>
    <w:rsid w:val="00D0229B"/>
    <w:rsid w:val="00D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F47E440"/>
  <w15:chartTrackingRefBased/>
  <w15:docId w15:val="{C7584ED1-EFD5-4AB7-A6F4-5BF3A723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08F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08F"/>
    <w:pPr>
      <w:keepNext/>
      <w:keepLines/>
      <w:suppressAutoHyphens w:val="0"/>
      <w:autoSpaceDN/>
      <w:spacing w:before="480" w:after="0" w:line="276" w:lineRule="auto"/>
      <w:ind w:left="432" w:hanging="432"/>
      <w:textAlignment w:val="auto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720" w:hanging="720"/>
      <w:textAlignment w:val="auto"/>
      <w:outlineLvl w:val="2"/>
    </w:pPr>
    <w:rPr>
      <w:rFonts w:ascii="Arial" w:eastAsia="Times New Roman" w:hAnsi="Arial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862" w:hanging="862"/>
      <w:textAlignment w:val="auto"/>
      <w:outlineLvl w:val="3"/>
    </w:pPr>
    <w:rPr>
      <w:rFonts w:ascii="Arial" w:eastAsia="Times New Roman" w:hAnsi="Arial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1008" w:hanging="1008"/>
      <w:textAlignment w:val="auto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1152" w:hanging="1152"/>
      <w:textAlignment w:val="auto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1296" w:hanging="1296"/>
      <w:textAlignment w:val="auto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1440" w:hanging="1440"/>
      <w:textAlignment w:val="auto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8F"/>
    <w:pPr>
      <w:keepNext/>
      <w:keepLines/>
      <w:suppressAutoHyphens w:val="0"/>
      <w:autoSpaceDN/>
      <w:spacing w:before="200" w:after="0" w:line="276" w:lineRule="auto"/>
      <w:ind w:left="1584" w:hanging="1584"/>
      <w:textAlignment w:val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  <w:style w:type="character" w:customStyle="1" w:styleId="Heading1Char">
    <w:name w:val="Heading 1 Char"/>
    <w:link w:val="Heading1"/>
    <w:uiPriority w:val="9"/>
    <w:rsid w:val="00B4508F"/>
    <w:rPr>
      <w:rFonts w:ascii="Arial" w:hAnsi="Arial"/>
      <w:b/>
      <w:bCs/>
      <w:color w:val="365F91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B4508F"/>
    <w:rPr>
      <w:rFonts w:ascii="Arial" w:hAnsi="Arial"/>
      <w:b/>
      <w:bCs/>
      <w:color w:val="4F81BD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B4508F"/>
    <w:rPr>
      <w:rFonts w:ascii="Arial" w:hAnsi="Arial"/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B4508F"/>
    <w:rPr>
      <w:rFonts w:ascii="Cambria" w:hAnsi="Cambria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B4508F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B4508F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B4508F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B4508F"/>
    <w:rPr>
      <w:rFonts w:ascii="Cambria" w:hAnsi="Cambria"/>
      <w:i/>
      <w:iCs/>
      <w:color w:val="404040"/>
      <w:lang w:eastAsia="en-US"/>
    </w:rPr>
  </w:style>
  <w:style w:type="paragraph" w:styleId="ListParagraph">
    <w:name w:val="List Paragraph"/>
    <w:basedOn w:val="Normal"/>
    <w:uiPriority w:val="34"/>
    <w:qFormat/>
    <w:rsid w:val="00B4508F"/>
    <w:pPr>
      <w:ind w:left="720"/>
    </w:pPr>
  </w:style>
  <w:style w:type="character" w:styleId="Hyperlink">
    <w:name w:val="Hyperlink"/>
    <w:rsid w:val="00B4508F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B450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4508F"/>
    <w:rPr>
      <w:rFonts w:ascii="Calibri" w:eastAsia="Calibri" w:hAnsi="Calibri"/>
      <w:lang w:eastAsia="en-US"/>
    </w:rPr>
  </w:style>
  <w:style w:type="character" w:styleId="FootnoteReference">
    <w:name w:val="footnote reference"/>
    <w:rsid w:val="00B4508F"/>
    <w:rPr>
      <w:position w:val="0"/>
      <w:vertAlign w:val="superscript"/>
    </w:rPr>
  </w:style>
  <w:style w:type="paragraph" w:customStyle="1" w:styleId="Default">
    <w:name w:val="Default"/>
    <w:rsid w:val="00B4508F"/>
    <w:pPr>
      <w:suppressAutoHyphens/>
      <w:autoSpaceDE w:val="0"/>
      <w:autoSpaceDN w:val="0"/>
      <w:textAlignment w:val="baseline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leglisttextstandard1">
    <w:name w:val="leglisttextstandard1"/>
    <w:basedOn w:val="Normal"/>
    <w:rsid w:val="00B4508F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/>
      <w:color w:val="000000"/>
      <w:sz w:val="19"/>
      <w:szCs w:val="19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1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nny@ipem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automatic-disqualification-rules-for-charity-trustees-and-charity-senior-positi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guidance/automatic-disqualification-rules-for-charity-trustees-and-charity-senior-positio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uidance/automatic-disqualification-rules-for-charity-trustees-and-charity-senior-positions" TargetMode="External"/><Relationship Id="rId1" Type="http://schemas.openxmlformats.org/officeDocument/2006/relationships/hyperlink" Target="https://www.gov.uk/guidance/automatic-disqualification-rules-for-charity-trustees-and-charity-senior-pos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3A17B68F-4D00-4FF8-8163-6B1D12607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1AD62-13EB-4AEB-8CB0-DFA8A1534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821B0-EB85-4196-877C-03BC57D14176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3279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Goodall</dc:creator>
  <cp:keywords/>
  <dc:description/>
  <cp:lastModifiedBy>Jenny Slack</cp:lastModifiedBy>
  <cp:revision>7</cp:revision>
  <cp:lastPrinted>1900-01-01T00:00:00Z</cp:lastPrinted>
  <dcterms:created xsi:type="dcterms:W3CDTF">2019-11-05T12:07:00Z</dcterms:created>
  <dcterms:modified xsi:type="dcterms:W3CDTF">2026-03-11T16:31:00Z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